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692C2F" w:rsidRPr="002F516E" w:rsidTr="00692C2F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692C2F" w:rsidRPr="002F516E" w:rsidTr="00692C2F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Двадцать девят</w:t>
            </w: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ого заседания Совета                                                                    </w:t>
            </w: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16E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2F516E">
              <w:rPr>
                <w:rFonts w:ascii="Times New Roman" w:hAnsi="Times New Roman"/>
                <w:sz w:val="28"/>
                <w:szCs w:val="28"/>
              </w:rPr>
              <w:t xml:space="preserve"> сельсовет третьего созыва</w:t>
            </w: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2F51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516E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>__________  №  ___</w:t>
            </w:r>
            <w:r w:rsidRPr="002F516E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692C2F" w:rsidRPr="002F516E" w:rsidTr="00692C2F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C2F" w:rsidRPr="00360D73" w:rsidRDefault="00692C2F" w:rsidP="00692C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отчета об исполнении бюджета</w:t>
                  </w:r>
                  <w:r w:rsidRPr="00692C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92C2F" w:rsidRPr="002F516E" w:rsidRDefault="00692C2F" w:rsidP="00692C2F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  <w:r w:rsidRPr="00673C5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  201</w:t>
                  </w:r>
                  <w:r w:rsidRPr="006C2A08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692C2F" w:rsidRDefault="00692C2F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Бюджетного кодекса Российской Федерации, статьи 15 Федерального закона «Об общих принципах организации местного самоуправления в РФ»,</w:t>
      </w:r>
      <w:r w:rsidR="002B2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п.п. 1.1 ст.5, ст.55,ст. 56,ст.57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251F">
        <w:rPr>
          <w:rFonts w:ascii="Times New Roman" w:hAnsi="Times New Roman"/>
          <w:sz w:val="28"/>
          <w:szCs w:val="28"/>
        </w:rPr>
        <w:t>.</w:t>
      </w: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86D8E" w:rsidRDefault="00360D73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360D73"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="00686D8E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686D8E">
        <w:rPr>
          <w:rFonts w:ascii="Times New Roman" w:hAnsi="Times New Roman"/>
          <w:sz w:val="28"/>
          <w:szCs w:val="28"/>
        </w:rPr>
        <w:t xml:space="preserve"> сельсовет за    201</w:t>
      </w:r>
      <w:r w:rsidR="006C2A08" w:rsidRPr="006C2A08">
        <w:rPr>
          <w:rFonts w:ascii="Times New Roman" w:hAnsi="Times New Roman"/>
          <w:sz w:val="28"/>
          <w:szCs w:val="28"/>
        </w:rPr>
        <w:t>8</w:t>
      </w:r>
      <w:r w:rsidR="00686D8E">
        <w:rPr>
          <w:rFonts w:ascii="Times New Roman" w:hAnsi="Times New Roman"/>
          <w:sz w:val="28"/>
          <w:szCs w:val="28"/>
        </w:rPr>
        <w:t xml:space="preserve"> год  по расходам в сумме </w:t>
      </w:r>
      <w:r w:rsidR="006C2A08" w:rsidRPr="006C2A08">
        <w:rPr>
          <w:rFonts w:ascii="Times New Roman" w:hAnsi="Times New Roman"/>
          <w:sz w:val="28"/>
          <w:szCs w:val="28"/>
        </w:rPr>
        <w:t>5898</w:t>
      </w:r>
      <w:r w:rsidR="006C2A08">
        <w:rPr>
          <w:rFonts w:ascii="Times New Roman" w:hAnsi="Times New Roman"/>
          <w:sz w:val="28"/>
          <w:szCs w:val="28"/>
        </w:rPr>
        <w:t>,1</w:t>
      </w:r>
      <w:r w:rsidR="00686D8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86D8E">
        <w:rPr>
          <w:rFonts w:ascii="Times New Roman" w:hAnsi="Times New Roman"/>
          <w:sz w:val="28"/>
          <w:szCs w:val="28"/>
        </w:rPr>
        <w:t>.р</w:t>
      </w:r>
      <w:proofErr w:type="gramEnd"/>
      <w:r w:rsidR="00686D8E">
        <w:rPr>
          <w:rFonts w:ascii="Times New Roman" w:hAnsi="Times New Roman"/>
          <w:sz w:val="28"/>
          <w:szCs w:val="28"/>
        </w:rPr>
        <w:t xml:space="preserve">ублей; по доходам в сумме  </w:t>
      </w:r>
      <w:r w:rsidR="006C2A08">
        <w:rPr>
          <w:rFonts w:ascii="Times New Roman" w:hAnsi="Times New Roman"/>
          <w:sz w:val="28"/>
          <w:szCs w:val="28"/>
        </w:rPr>
        <w:t>5851,2</w:t>
      </w:r>
      <w:r w:rsidR="00686D8E">
        <w:rPr>
          <w:rFonts w:ascii="Times New Roman" w:hAnsi="Times New Roman"/>
          <w:sz w:val="28"/>
          <w:szCs w:val="28"/>
        </w:rPr>
        <w:t xml:space="preserve"> тыс. рублей; дефицит  «в сумме </w:t>
      </w:r>
      <w:r w:rsidR="006C2A08">
        <w:rPr>
          <w:rFonts w:ascii="Times New Roman" w:hAnsi="Times New Roman"/>
          <w:sz w:val="28"/>
          <w:szCs w:val="28"/>
        </w:rPr>
        <w:t>46,9</w:t>
      </w:r>
      <w:r w:rsidR="00686D8E">
        <w:rPr>
          <w:rFonts w:ascii="Times New Roman" w:hAnsi="Times New Roman"/>
          <w:sz w:val="28"/>
          <w:szCs w:val="28"/>
        </w:rPr>
        <w:t xml:space="preserve"> тыс. рублей</w:t>
      </w:r>
      <w:r w:rsidR="00A77242">
        <w:rPr>
          <w:rFonts w:ascii="Times New Roman" w:hAnsi="Times New Roman"/>
          <w:sz w:val="28"/>
          <w:szCs w:val="28"/>
        </w:rPr>
        <w:t>»:</w:t>
      </w: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согласно приложению 1 к настоящему решению;</w:t>
      </w: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</w:t>
      </w:r>
      <w:r w:rsidR="006C2A08" w:rsidRPr="006C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распределению расходов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</w:t>
      </w:r>
      <w:r w:rsidR="006C2A08" w:rsidRPr="006C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</w:t>
      </w:r>
      <w:r w:rsidR="00D86280">
        <w:rPr>
          <w:rFonts w:ascii="Times New Roman" w:hAnsi="Times New Roman"/>
          <w:sz w:val="28"/>
          <w:szCs w:val="28"/>
        </w:rPr>
        <w:t>иложению 3 к настоящему решению.</w:t>
      </w:r>
    </w:p>
    <w:p w:rsidR="002B251F" w:rsidRPr="00673C52" w:rsidRDefault="00686D8E" w:rsidP="0008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D73" w:rsidRPr="00360D73">
        <w:rPr>
          <w:rFonts w:ascii="Times New Roman" w:hAnsi="Times New Roman"/>
          <w:sz w:val="28"/>
          <w:szCs w:val="28"/>
        </w:rPr>
        <w:t>.</w:t>
      </w:r>
      <w:r w:rsidR="00360D73" w:rsidRPr="00360D73"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О</w:t>
      </w:r>
      <w:r w:rsidR="00D102F4">
        <w:rPr>
          <w:rFonts w:ascii="Times New Roman" w:hAnsi="Times New Roman" w:cs="Times New Roman"/>
          <w:sz w:val="28"/>
          <w:szCs w:val="28"/>
        </w:rPr>
        <w:t>бнародовать</w:t>
      </w:r>
      <w:r w:rsidR="00360D73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7C7CB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360D7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360D7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60D73">
        <w:rPr>
          <w:rFonts w:ascii="Times New Roman" w:hAnsi="Times New Roman" w:cs="Times New Roman"/>
          <w:sz w:val="28"/>
          <w:szCs w:val="28"/>
        </w:rPr>
        <w:t xml:space="preserve"> сельсовет  в сети интернет.</w:t>
      </w:r>
    </w:p>
    <w:p w:rsidR="009C0543" w:rsidRPr="000841E7" w:rsidRDefault="002B251F" w:rsidP="0008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52">
        <w:rPr>
          <w:rFonts w:ascii="Times New Roman" w:hAnsi="Times New Roman" w:cs="Times New Roman"/>
          <w:sz w:val="28"/>
          <w:szCs w:val="28"/>
        </w:rPr>
        <w:t>3.</w:t>
      </w:r>
      <w:r w:rsidR="00360D73" w:rsidRPr="00673C52">
        <w:rPr>
          <w:rFonts w:ascii="Times New Roman" w:hAnsi="Times New Roman" w:cs="Times New Roman"/>
          <w:sz w:val="28"/>
          <w:szCs w:val="28"/>
        </w:rPr>
        <w:t xml:space="preserve"> </w:t>
      </w:r>
      <w:r w:rsidR="00673C52" w:rsidRPr="00673C52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обнародования.</w:t>
      </w:r>
    </w:p>
    <w:p w:rsidR="00686D8E" w:rsidRPr="000A557F" w:rsidRDefault="002B251F" w:rsidP="0008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</w:t>
      </w:r>
      <w:r w:rsidR="00360D73" w:rsidRPr="00360D73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 xml:space="preserve">исполнением  настоящего решения возложить на постоянную комиссию Совета депутатов </w:t>
      </w:r>
      <w:r w:rsidR="00D102F4" w:rsidRPr="000A557F">
        <w:rPr>
          <w:rFonts w:ascii="Times New Roman" w:hAnsi="Times New Roman" w:cs="Times New Roman"/>
          <w:sz w:val="28"/>
          <w:szCs w:val="28"/>
        </w:rPr>
        <w:t>«</w:t>
      </w:r>
      <w:r w:rsidR="000A557F" w:rsidRPr="000A557F">
        <w:rPr>
          <w:rFonts w:ascii="Times New Roman" w:hAnsi="Times New Roman" w:cs="Times New Roman"/>
          <w:sz w:val="28"/>
          <w:szCs w:val="28"/>
        </w:rPr>
        <w:t>По строительству, торговле, экономике, бюджету и собственности</w:t>
      </w:r>
      <w:r w:rsidR="00D102F4" w:rsidRPr="000A557F">
        <w:rPr>
          <w:rFonts w:ascii="Times New Roman" w:hAnsi="Times New Roman" w:cs="Times New Roman"/>
          <w:sz w:val="28"/>
          <w:szCs w:val="28"/>
        </w:rPr>
        <w:t>».</w:t>
      </w:r>
    </w:p>
    <w:p w:rsidR="00360D73" w:rsidRDefault="00360D73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Pr="00673C52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4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E2E80" w:rsidRPr="00632AC0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632A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D73" w:rsidRPr="00360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С.Ю.Нижегородцев</w:t>
      </w: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42" w:rsidRDefault="00A77242" w:rsidP="006C2A08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  <w:sectPr w:rsidR="00A77242" w:rsidSect="00365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Look w:val="04A0"/>
      </w:tblPr>
      <w:tblGrid>
        <w:gridCol w:w="3561"/>
      </w:tblGrid>
      <w:tr w:rsidR="00365F90" w:rsidRPr="00365F90" w:rsidTr="00365F90">
        <w:trPr>
          <w:trHeight w:val="1559"/>
          <w:jc w:val="right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365F90" w:rsidRPr="006C2A08" w:rsidRDefault="00365F90" w:rsidP="006C2A08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к решению Совета депутатов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="00B129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A08" w:rsidRPr="006C2A0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C2A08" w:rsidRPr="006C2A0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365F90" w:rsidRPr="00365F90" w:rsidRDefault="00365F90" w:rsidP="00365F90">
      <w:pPr>
        <w:tabs>
          <w:tab w:val="left" w:pos="5960"/>
          <w:tab w:val="right" w:pos="97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65F90" w:rsidRPr="00365F90" w:rsidRDefault="00365F90" w:rsidP="00A77242">
      <w:pPr>
        <w:tabs>
          <w:tab w:val="left" w:pos="5960"/>
          <w:tab w:val="right" w:pos="97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365F90" w:rsidRPr="00365F90" w:rsidRDefault="00365F90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дефицита местного бюджета муниципального образования</w:t>
      </w:r>
    </w:p>
    <w:p w:rsidR="00365F90" w:rsidRPr="00365F90" w:rsidRDefault="00365F90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F90">
        <w:rPr>
          <w:rFonts w:ascii="Times New Roman" w:hAnsi="Times New Roman" w:cs="Times New Roman"/>
          <w:b/>
          <w:sz w:val="24"/>
          <w:szCs w:val="24"/>
        </w:rPr>
        <w:t>З</w:t>
      </w:r>
      <w:r w:rsidR="003D0ED2">
        <w:rPr>
          <w:rFonts w:ascii="Times New Roman" w:hAnsi="Times New Roman" w:cs="Times New Roman"/>
          <w:b/>
          <w:sz w:val="24"/>
          <w:szCs w:val="24"/>
        </w:rPr>
        <w:t>аилечный</w:t>
      </w:r>
      <w:proofErr w:type="spellEnd"/>
      <w:r w:rsidR="003D0ED2">
        <w:rPr>
          <w:rFonts w:ascii="Times New Roman" w:hAnsi="Times New Roman" w:cs="Times New Roman"/>
          <w:b/>
          <w:sz w:val="24"/>
          <w:szCs w:val="24"/>
        </w:rPr>
        <w:t xml:space="preserve"> сельсовет за 201</w:t>
      </w:r>
      <w:r w:rsidR="00A7724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5F90" w:rsidRPr="00365F90" w:rsidRDefault="00365F90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77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65F9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57" w:type="dxa"/>
        <w:tblInd w:w="93" w:type="dxa"/>
        <w:tblLook w:val="04A0"/>
      </w:tblPr>
      <w:tblGrid>
        <w:gridCol w:w="6252"/>
        <w:gridCol w:w="998"/>
        <w:gridCol w:w="2256"/>
        <w:gridCol w:w="1750"/>
        <w:gridCol w:w="1642"/>
        <w:gridCol w:w="1859"/>
      </w:tblGrid>
      <w:tr w:rsidR="00A77242" w:rsidRPr="00A77242" w:rsidTr="00A77242">
        <w:trPr>
          <w:trHeight w:val="1362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46 894,88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241 705,12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46 894,88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241 705,12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46 894,88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241 705,12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-5 851196,51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-5 851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-5 851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-5 851 196,51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77242" w:rsidRPr="00365F90" w:rsidRDefault="00A77242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A77242" w:rsidRDefault="00A77242" w:rsidP="00365F90">
      <w:pPr>
        <w:rPr>
          <w:rFonts w:ascii="Times New Roman" w:hAnsi="Times New Roman" w:cs="Times New Roman"/>
          <w:sz w:val="24"/>
          <w:szCs w:val="24"/>
        </w:rPr>
        <w:sectPr w:rsidR="00A77242" w:rsidSect="00A772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Look w:val="04A0"/>
      </w:tblPr>
      <w:tblGrid>
        <w:gridCol w:w="5195"/>
      </w:tblGrid>
      <w:tr w:rsidR="00365F90" w:rsidRPr="00365F90" w:rsidTr="00365F90">
        <w:trPr>
          <w:trHeight w:val="1807"/>
          <w:jc w:val="right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365F90" w:rsidRPr="00365F90" w:rsidRDefault="00365F90" w:rsidP="00365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Приложение №2</w:t>
            </w:r>
          </w:p>
          <w:p w:rsidR="00365F90" w:rsidRPr="00365F90" w:rsidRDefault="00365F90" w:rsidP="003D0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Совета  депутатов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  образования                                                               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>22.05.2018  № 95</w:t>
            </w:r>
          </w:p>
        </w:tc>
      </w:tr>
    </w:tbl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65F90" w:rsidRPr="00365F90" w:rsidRDefault="00365F90" w:rsidP="00365F90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</w:t>
      </w: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Поступление доходов в бюджет </w:t>
      </w:r>
    </w:p>
    <w:p w:rsidR="00365F90" w:rsidRPr="00365F90" w:rsidRDefault="00365F90" w:rsidP="00365F90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4"/>
          <w:szCs w:val="24"/>
        </w:rPr>
      </w:pP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65F90">
        <w:rPr>
          <w:rStyle w:val="hl41"/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Style w:val="hl41"/>
          <w:rFonts w:ascii="Times New Roman" w:hAnsi="Times New Roman" w:cs="Times New Roman"/>
          <w:sz w:val="24"/>
          <w:szCs w:val="24"/>
        </w:rPr>
        <w:t xml:space="preserve"> </w:t>
      </w:r>
      <w:r w:rsidR="00E64523">
        <w:rPr>
          <w:rStyle w:val="hl41"/>
          <w:rFonts w:ascii="Times New Roman" w:hAnsi="Times New Roman" w:cs="Times New Roman"/>
          <w:sz w:val="24"/>
          <w:szCs w:val="24"/>
        </w:rPr>
        <w:t>за 201</w:t>
      </w:r>
      <w:r w:rsidR="006C2A08">
        <w:rPr>
          <w:rStyle w:val="hl41"/>
          <w:rFonts w:ascii="Times New Roman" w:hAnsi="Times New Roman" w:cs="Times New Roman"/>
          <w:sz w:val="24"/>
          <w:szCs w:val="24"/>
        </w:rPr>
        <w:t>8</w:t>
      </w: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 год</w:t>
      </w:r>
    </w:p>
    <w:p w:rsidR="00365F90" w:rsidRDefault="00365F90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(тыс</w:t>
      </w:r>
      <w:proofErr w:type="gramStart"/>
      <w:r w:rsidRPr="00365F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5F90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757" w:type="dxa"/>
        <w:tblInd w:w="93" w:type="dxa"/>
        <w:tblLook w:val="04A0"/>
      </w:tblPr>
      <w:tblGrid>
        <w:gridCol w:w="6609"/>
        <w:gridCol w:w="855"/>
        <w:gridCol w:w="2114"/>
        <w:gridCol w:w="1622"/>
        <w:gridCol w:w="1358"/>
        <w:gridCol w:w="2199"/>
      </w:tblGrid>
      <w:tr w:rsidR="006C2A08" w:rsidRPr="006C2A08" w:rsidTr="006C2A08">
        <w:trPr>
          <w:trHeight w:val="792"/>
        </w:trPr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5 731 000,00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5 851 96,51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1 622 200,00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1 742 96,51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140 900,00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156 418,79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140 900,00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156 418,79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140 900,00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156 193,79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557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549 300,00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593 470,41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549 300,00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593 470,41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204 900,00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264 429,84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2 546,63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374 500,00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385 741,24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-31 700,00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-59 247,30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20 644,92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20 644,92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20 644,92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794 200,00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838 487,95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35 600,00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40 175,22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35 600,00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40 175,22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758 600,00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798 312,73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71 243,00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71 243,00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697 700,00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727 069,73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697 700,00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727 069,73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67 400,00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68 440,00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67 400,00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68 440,00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000 11105020000000120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2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000 11105025100000120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51 900,00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52 940,00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51 900,00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52 940,00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61 034,44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21 034,44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21 034,44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000 20210000000000151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000 20215001000000151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000 20215001100000151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000 20230000000000151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87 600,00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87 600,00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000 20235118000000151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000 20235118100000151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000 20235930000000151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000 20235930100000151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000 20240000000000151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000 20249999000000151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000 20249999100000151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Pr="00365F90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173" w:type="dxa"/>
        <w:tblLook w:val="04A0"/>
      </w:tblPr>
      <w:tblGrid>
        <w:gridCol w:w="4538"/>
      </w:tblGrid>
      <w:tr w:rsidR="00365F90" w:rsidRPr="00365F90" w:rsidTr="00365F90">
        <w:trPr>
          <w:trHeight w:val="187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365F90" w:rsidRDefault="00365F90" w:rsidP="00365F90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Приложение №  3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  решению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365F90" w:rsidRPr="00365F90" w:rsidRDefault="00365F90" w:rsidP="00A77242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образования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сельсовет                                                                                                                                                                                </w:t>
            </w:r>
            <w:proofErr w:type="gram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4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A77242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.   </w:t>
      </w:r>
    </w:p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65F90">
        <w:rPr>
          <w:rFonts w:ascii="Times New Roman" w:hAnsi="Times New Roman" w:cs="Times New Roman"/>
          <w:b/>
          <w:sz w:val="24"/>
          <w:szCs w:val="24"/>
        </w:rPr>
        <w:t xml:space="preserve">асходов бюджета муниципального образования </w:t>
      </w:r>
      <w:proofErr w:type="spellStart"/>
      <w:r w:rsidRPr="00365F90">
        <w:rPr>
          <w:rFonts w:ascii="Times New Roman" w:hAnsi="Times New Roman" w:cs="Times New Roman"/>
          <w:b/>
          <w:sz w:val="24"/>
          <w:szCs w:val="24"/>
        </w:rPr>
        <w:t>Заилечный</w:t>
      </w:r>
      <w:proofErr w:type="spellEnd"/>
      <w:r w:rsidRPr="00365F9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65F90">
        <w:rPr>
          <w:rFonts w:ascii="Times New Roman" w:hAnsi="Times New Roman" w:cs="Times New Roman"/>
          <w:b/>
          <w:sz w:val="24"/>
          <w:szCs w:val="24"/>
        </w:rPr>
        <w:t>о разделам, подразделам, целевым статьям расходов, видам расходов функциональной классификации расходов</w:t>
      </w:r>
      <w:r w:rsidRPr="00365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90" w:rsidRPr="00365F90" w:rsidRDefault="006C2A08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за 2018 </w:t>
      </w:r>
      <w:r w:rsidR="00365F90" w:rsidRPr="00365F90">
        <w:rPr>
          <w:rFonts w:ascii="Times New Roman" w:hAnsi="Times New Roman" w:cs="Times New Roman"/>
          <w:b/>
          <w:sz w:val="24"/>
          <w:szCs w:val="24"/>
        </w:rPr>
        <w:t xml:space="preserve">год    </w:t>
      </w:r>
    </w:p>
    <w:p w:rsidR="00365F90" w:rsidRDefault="00365F90" w:rsidP="001072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F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820" w:type="dxa"/>
        <w:tblInd w:w="93" w:type="dxa"/>
        <w:tblLook w:val="04A0"/>
      </w:tblPr>
      <w:tblGrid>
        <w:gridCol w:w="6607"/>
        <w:gridCol w:w="913"/>
        <w:gridCol w:w="2285"/>
        <w:gridCol w:w="1750"/>
        <w:gridCol w:w="1406"/>
        <w:gridCol w:w="1859"/>
      </w:tblGrid>
      <w:tr w:rsidR="006C2A08" w:rsidRPr="006C2A08" w:rsidTr="006C2A08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121 508,61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2065883,02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44 016,98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000 0102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347 903,38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496,62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125 761,13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138,87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</w:t>
            </w:r>
            <w:r w:rsidR="006C2A08"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43 381,49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1425218,51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43 381,49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1425218,51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43 381,49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402 086,47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6 913,53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402 086,47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6 913,53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310 293,19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6 406,81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91 793,28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506,72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  <w:r w:rsidR="006C2A08"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32 197,56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1019202,44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32 197,56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1 019 02,44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32 197,56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4 270,40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000 0104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4 270,40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1 270,40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000 0113 7630090090 000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000 0113 7630090090 500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000 0113 7630090090 540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62 829,10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62 829,10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18 974,34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18 974,34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545 932,52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8 267,48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000 0310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мер пожарной безопасности"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связанных с обеспечением первичных мер пожарной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безоасности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направленные на охрану общественного порядка на территории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6 640,00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000 0409 7300670020 000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000 0409 7300670020 200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000 0409 7300670020 240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000 0409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7300670020 244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153 269,00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1 837 43,70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1837943,70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1837943,70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908 071,70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27 228,30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908 071,70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27 228,30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908 071,70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27 228,30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000 0801 7300370090 000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000 0801 7300370090 500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000 0801 7300370090 540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социальных выплат на строительство (приобретение жилья отдельным категориям молодых семей"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73009S0810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73009S0810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73009S0810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-46 894,88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Pr="0010727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D8628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5F90" w:rsidRPr="00365F90" w:rsidSect="00365F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D86280" w:rsidTr="00692C2F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D86280" w:rsidTr="00692C2F">
              <w:trPr>
                <w:trHeight w:val="509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1" w:name="__bookmark_2"/>
                  <w:bookmarkStart w:id="2" w:name="__bookmark_1"/>
                  <w:bookmarkEnd w:id="1"/>
                  <w:bookmarkEnd w:id="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ПОЯСНИТЕЛЬНАЯ ЗАПИСКА</w:t>
                  </w: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КОДЫ</w:t>
                  </w:r>
                </w:p>
              </w:tc>
            </w:tr>
            <w:tr w:rsidR="00D86280" w:rsidTr="00692C2F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0503160</w:t>
                  </w: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 1 января 2019 г.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01.01.2019</w:t>
                  </w: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79973295</w:t>
                  </w: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 сельсовет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719</w:t>
                  </w: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D86280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Сельское поселение муниципальное образование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 сельсовет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53605407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D86280" w:rsidTr="00692C2F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D86280" w:rsidTr="00692C2F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</w:tbl>
          <w:p w:rsidR="00D86280" w:rsidRDefault="00D86280" w:rsidP="00692C2F">
            <w:pPr>
              <w:spacing w:line="1" w:lineRule="auto"/>
            </w:pPr>
          </w:p>
        </w:tc>
      </w:tr>
    </w:tbl>
    <w:p w:rsidR="00D86280" w:rsidRDefault="00D86280" w:rsidP="00D86280">
      <w:pPr>
        <w:rPr>
          <w:vanish/>
        </w:rPr>
      </w:pPr>
    </w:p>
    <w:tbl>
      <w:tblPr>
        <w:tblOverlap w:val="never"/>
        <w:tblW w:w="9333" w:type="dxa"/>
        <w:tblInd w:w="23" w:type="dxa"/>
        <w:tblLayout w:type="fixed"/>
        <w:tblLook w:val="01E0"/>
      </w:tblPr>
      <w:tblGrid>
        <w:gridCol w:w="9333"/>
      </w:tblGrid>
      <w:tr w:rsidR="00D86280" w:rsidTr="00D86280">
        <w:trPr>
          <w:tblHeader/>
        </w:trPr>
        <w:tc>
          <w:tcPr>
            <w:tcW w:w="9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  <w:jc w:val="center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Общие сведения   Адрес и место нахождения  организации: 461560,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Веселый-Первый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улица Центральная,1. телефон 46-324.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– является поселением, образованным в соответствии с Законом Оренбургской области, объединяющей территорией пяти сельских населенных пункта. Административным центром является село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Веселый-Первый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штатного расписания 3 человек, также по совместительству работает специалист по воинскому учету 1 человек. Бюджетный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Cтруктуру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составляют;представительный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сельсовета-Совет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депутатов,глава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сполнительно-распорядительный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сельсовета-администрация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сельсовета.     Вид деятельности :Орган местного самоуправления поселковых и сельских населенных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целях решения вопросов местного значения органы местного самоуправления обладают следующими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полномочиями-принятие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Устава и внесение изменений и дополнений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него,установление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регулирование тарифов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услуги,подготовка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выборов.Местное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самоуправление в сельсовете осуществляется в границах муниципального образования.    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  Экономическую основу местного самоуправления составляют находящиеся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сельсовета,а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также имущественные права сельского поселения.    Раздел 2 «Результаты деятельности субъекта бюджетной отчетности»   Для эффективности использования бюджетных средств, 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финасово-хозяйственной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деятельности, ведется строгое соблюдение лимитов бюджетных обязательств.      Бухгалтерский учет ведется в программном продукте: АС «Смета».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Доходная часть бюджета на 01.01.2019 года  утверждена по бюджетным назначениям в сумме 5731,0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ублей, исполнение составляет 5851,2 тыс.рублей,  что составляет 102,1 процент к годовым плановым назначениям.  Доходы от уплаты акцизов на дизельное топливо - исполнение составляет 264,4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ублей или 129 % к годовым бюджетным назначениям. Выполнение обусловлено тем, что налогоплательщик сделал перерасчет налога, подлежащего к уплате в бюджет;  Доходы от уплаты акцизов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 - исполнение 2,5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 или 156% к годовым бюджетным назначениям. Выполнение обусловлено тем, что налогоплательщик сделал перерасчет налога, подлежащего к уплате в бюджет;  Доходы от уплаты акцизов на автомобильный бензин - исполнение составляет 385,7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ублей или 103 % к годовым бюджетным назначениям в связи со своевременной уплатой акцизов.; Доходы от уплаты акцизов на прямогонный бензин - исполнение составляет -59,2 тыс.рублей или -186,8 % к годовым бюджетным назначениям. Исполнения в связи с тем, что налогоплательщик сделал перерасчет и применил налоговый вычет в налоговом периоде превысивший сумму налога, подлежащего к уплате в бюджет;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енежные взыскания (Штрафы) – исполнение составляет 40,0 тыс. рублей. Оплачен штраф на основания постановления ФАС № 08-13-22/2018 от 21.02.2018г.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 на доходы физических лиц – исполнение составляет 156,4 тыс. рублей или 111% к годовым бюджетным назначениям. Исполнения есть в связи с тем, что налогоплательщики бюджетные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МУП «Родник», Весёловская СОШ №1), оплатили текущие платежи;  -единый сельскохозяйственный налог – исполнение составляет 20,6 тыс. рублей или 388 % к годовым бюджетным назначениям, фермерские хозяйства оплатили текущие платежи КФХ: Аслан,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Саша, Любовь, Павел, Илек.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 на имущество физических лиц – исполнение составляет 40,2 тыс. рублей или 113 % к годовым бюджетным назначениям. Исполнение обусловлено тем, физические лица своевременно уплатили налог.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 земельный налог  с организаций, обладающих земельным участком, расположенным в границах сельских поселений – исполнение составляет 71,2 тыс. рублей или 117 % к годовым бюджетным назначениям. Поступление обусловлено тем что юр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ица ООО «РОСТА-АГРОПРОДУКТ»,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Инвестиционно-Консалтинговая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Группа" оплатили текущие платежи проводилась работа по задолженности;   - Земельный налог с физических лиц, обладающих земельным участком, расположенным в границах сельских поселений – исполнение составляет 727,1 тыс. рублей или 104 % к годовым бюджетным назначениям. Поступление обусловлено тем что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ица оплатили текущие платежи проводилась работа по задолженности;  -государственная пошлина за совершение нотариальных действий – исполнение составляет 2,3 тыс. рублей или 56,0 % к годовым бюджетным назначениям. Не выполнение обусловлено тем, что уменьшилось количество обращений граждан связанных с оформлением юридически значимых действий;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рендная 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 сдачи земли – исполнение составляет 15,5 тыс. рублей или 100 % к годовым бюджетным назначениям. Выполнение обусловлено тем, что налогоплательщики оплатили текущие платежи;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рендная плата от сдачи имущества – исполнение составляет 53 тыс. рублей или 101% к годовым бюджетным назначениям. Выполнение обусловлено тем, что налогоплательщики оплатили все текущие платежи;  Безвозмездные поступления -  исполнены в размере в 4108,8 тыс. рублей или 100 % к утвержденным бюджетным назначениям на  2018г., из них профинансировано:  - дотации бюджетам поселений на выравнивание уровня бюджетной обеспеченности в размере 3569,0 тыс. рублей, или        100 % к годовым бюджетным назначениям; – субвенции на выполнение полномочий по первичному воинскому учету в размере 82,7 тыс. рублей, или 100 % к годовым бюджетным назначениям;  – субвенции на выполнение полномочий по государственной регистрации актов гражданского состояния в размере 4,9 тыс. рублей, или 100 % к годовым бюджетным назначениям;  - 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в размере 452,2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уб. или 100 % к утвержденным бюджетным назначениям поступление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обьеме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Расходная часть бюджета на 2018 год утверждена по бюджетным назначениям в сумме 6019,6 тыс. рублей, исполнение составляет 5898,1 тыс. рублей, что составляет 98 процентов к годовым плановым назначениям.             0102 «Функционирование высшего должностного лица субъекта РФ и муниципального образования» расходы утверждены в сумме 474,3 тыс. рублей, произведены в сумме 473,7 тыс. рублей, что составляет 99,9 % от утвержденных годовых назначений;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утверждены в сумме 1467,0 тыс. рублей, профинансирована в сумме 1425,0 тыс. рублей, что составляет 97,1 % от утвержденных годовых назначений, расходы планируются в 4 квартале на приобретение автомобиля.  0113 «Другие общегосударственные расходы»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профинансированы в сумме 167 тыс. рублей или 100% к утвержденным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годовым назначениям. Расходы запланированы на 4 кварталы 2018г;   0203 «Воинский учет» расходы на выполнение полномочий по первичному воинскому учету профинансированы в сумме 82,7 тыс. рублей или 100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81,8 тыс. рублей;  0304 «Органы юстиции» профинансированы в сумме 4,9 тыс. рублей или 100 процентов к утвержденным годовым назначениям Расходы исполнены в полном объеме. По разделу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515,3 тыс. рублей, профинансированы в сумме 513,7 тыс. рублей или 99 процентов к утвержденным годовым назначениям. По разделу 0314 «Другие вопросы в области национальной безопасности и правоохранительной деятельности». Расходы на мероприятия направленные на охрану общественного порядка на территории сельских поселений утверждены в сумме 34 тыс. рублей, профинансированы в сумме 27,3 тыс. рублей или 80 процентов к утвержденным годовым назначениям.  Расходы исполнены по разделу 0409 «Дорожное хозяйство» утверждены в сумме 673,8 тыс. рублей, профинансированы в сумме 635,3 тыс. рублей или 94% к утвержденным годовым назначениям. Расходы произведены на очистку от снега поселковых дорог и освещение дорог. Расходы исполнены по разделу 0412 «Мероприятия по землеустройству и землепользованию» утверждены в сумме 12 тыс. рублей, профинансированы в сумме 12 тыс. рублей или 100% к утвержденным годовым назначениям. Расходы на оформление произведены полностью. Расходы по разделу 0502 «Коммунальное хозяйство» утверждены в сумме 154,6 рублей, профинансированы в сумме 152,8 тыс. рублей, что составляет  99 % от утвержденных годовых назначений. Произведен ремонт водопровода и устранение утечек во 4 квартале;     По разделу 0503 «Благоустройство» утверждены в сумме 1,3 тыс. рублей, профинансированы в сумме 0,4 тыс. рублей, что составляет  31 % от утвержденных годовых назначений.          По разделу 0801 «Культура» по решению бюджетов муниципального района и из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в соответствии с заключенным соглашением расходы профинансированы в сумме 1449,9 тыс. рублей или 98 процентов к утвержденным годовым назначениям. 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разделу 0801 «Библиотека» - в сумме 388,0 тыс. рублей или 100% к утвержденным годовым назначениям. По разделу 1003 «Социальное обеспечение населения» утверждены в сумме 565,1 тыс. рублей, профинансированы в сумме 565,1тыс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ублей, что составляет  100 % от утвержденных годовых назначений расходы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обьеме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состоянию на 01.01.2019г.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 имеет кредиторскую задолженность перед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в сумме 2775,13 рублей 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ЭнергосбытПлюс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в сумме 24444,31 рублей. Задолженности по выдачи денежных средств подотчетным лицам нет.    Остаток денежных средств на счете на 01.01.2019 года –241721 рублей 47копеек.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Администрацией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были проведены мероприятия внутреннего контроля: сверка с УФК составлялся протокол согласований в результате, которого нарушений не обнаружено. Проведена инвентаризация фактического наличия материальных ценностей, основных средств распоряжение № 21-р от 23.12.2018г. Причиной инвентаризации является окончание отчетного периода. В результате проведения инвентаризации расхождений не выявлено.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</w:tbl>
    <w:p w:rsidR="00D86280" w:rsidRDefault="00D86280" w:rsidP="00D86280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D86280" w:rsidTr="00692C2F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D86280" w:rsidTr="00692C2F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D86280" w:rsidTr="00692C2F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bookmarkStart w:id="3" w:name="__bookmark_3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Глава администрации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Нижегородцев Сергей Юрьевич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</w:tbl>
          <w:p w:rsidR="00D86280" w:rsidRDefault="00D86280" w:rsidP="00692C2F">
            <w:pPr>
              <w:spacing w:line="1" w:lineRule="auto"/>
            </w:pPr>
          </w:p>
        </w:tc>
      </w:tr>
    </w:tbl>
    <w:p w:rsidR="00D86280" w:rsidRDefault="00D86280" w:rsidP="00D86280">
      <w:pPr>
        <w:sectPr w:rsidR="00D86280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D86280" w:rsidRDefault="00D86280" w:rsidP="00D86280">
      <w:pPr>
        <w:rPr>
          <w:vanish/>
        </w:rPr>
      </w:pPr>
      <w:bookmarkStart w:id="4" w:name="__bookmark_5"/>
      <w:bookmarkEnd w:id="4"/>
    </w:p>
    <w:p w:rsidR="00365F90" w:rsidRPr="00D86280" w:rsidRDefault="00365F90" w:rsidP="00D10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5F90" w:rsidRPr="00D86280">
          <w:headerReference w:type="default" r:id="rId9"/>
          <w:footerReference w:type="default" r:id="rId10"/>
          <w:pgSz w:w="11055" w:h="16837"/>
          <w:pgMar w:top="566" w:right="566" w:bottom="566" w:left="1133" w:header="566" w:footer="566" w:gutter="0"/>
          <w:cols w:space="720"/>
        </w:sectPr>
      </w:pPr>
    </w:p>
    <w:p w:rsidR="008F5634" w:rsidRPr="00365F90" w:rsidRDefault="008F5634" w:rsidP="00D10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5634" w:rsidRPr="00365F90" w:rsidSect="004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2A" w:rsidRDefault="00E0292A" w:rsidP="00987813">
      <w:pPr>
        <w:spacing w:after="0" w:line="240" w:lineRule="auto"/>
      </w:pPr>
      <w:r>
        <w:separator/>
      </w:r>
    </w:p>
  </w:endnote>
  <w:endnote w:type="continuationSeparator" w:id="0">
    <w:p w:rsidR="00E0292A" w:rsidRDefault="00E0292A" w:rsidP="009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2A" w:rsidRDefault="00E0292A" w:rsidP="00987813">
      <w:pPr>
        <w:spacing w:after="0" w:line="240" w:lineRule="auto"/>
      </w:pPr>
      <w:r>
        <w:separator/>
      </w:r>
    </w:p>
  </w:footnote>
  <w:footnote w:type="continuationSeparator" w:id="0">
    <w:p w:rsidR="00E0292A" w:rsidRDefault="00E0292A" w:rsidP="0098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D8E"/>
    <w:rsid w:val="00005FD5"/>
    <w:rsid w:val="000841E7"/>
    <w:rsid w:val="000A557F"/>
    <w:rsid w:val="000B6FB0"/>
    <w:rsid w:val="000E1110"/>
    <w:rsid w:val="000E2E80"/>
    <w:rsid w:val="00106C35"/>
    <w:rsid w:val="00107272"/>
    <w:rsid w:val="00187777"/>
    <w:rsid w:val="001A68DD"/>
    <w:rsid w:val="001C4C83"/>
    <w:rsid w:val="001E3354"/>
    <w:rsid w:val="0021727F"/>
    <w:rsid w:val="00260B11"/>
    <w:rsid w:val="00265C46"/>
    <w:rsid w:val="002765E0"/>
    <w:rsid w:val="00287C64"/>
    <w:rsid w:val="002B251F"/>
    <w:rsid w:val="002C609D"/>
    <w:rsid w:val="003060F8"/>
    <w:rsid w:val="00360D73"/>
    <w:rsid w:val="00365F90"/>
    <w:rsid w:val="003C3173"/>
    <w:rsid w:val="003D0ED2"/>
    <w:rsid w:val="003D11F8"/>
    <w:rsid w:val="004202D0"/>
    <w:rsid w:val="00454964"/>
    <w:rsid w:val="004E42CE"/>
    <w:rsid w:val="004E5D7E"/>
    <w:rsid w:val="005229EA"/>
    <w:rsid w:val="005C3D8B"/>
    <w:rsid w:val="005E680F"/>
    <w:rsid w:val="005F5186"/>
    <w:rsid w:val="00635CE0"/>
    <w:rsid w:val="00644850"/>
    <w:rsid w:val="00673C52"/>
    <w:rsid w:val="00686D8E"/>
    <w:rsid w:val="006910BC"/>
    <w:rsid w:val="00692C2F"/>
    <w:rsid w:val="006A60C3"/>
    <w:rsid w:val="006B7902"/>
    <w:rsid w:val="006C2A08"/>
    <w:rsid w:val="006F0338"/>
    <w:rsid w:val="006F7D71"/>
    <w:rsid w:val="00705139"/>
    <w:rsid w:val="00721D1B"/>
    <w:rsid w:val="007313ED"/>
    <w:rsid w:val="00740B98"/>
    <w:rsid w:val="007C5502"/>
    <w:rsid w:val="007C7CB0"/>
    <w:rsid w:val="008960A4"/>
    <w:rsid w:val="008F5634"/>
    <w:rsid w:val="0091389D"/>
    <w:rsid w:val="0093121B"/>
    <w:rsid w:val="0098040A"/>
    <w:rsid w:val="00982562"/>
    <w:rsid w:val="00987813"/>
    <w:rsid w:val="009C0543"/>
    <w:rsid w:val="00A20181"/>
    <w:rsid w:val="00A441EF"/>
    <w:rsid w:val="00A471D4"/>
    <w:rsid w:val="00A60C26"/>
    <w:rsid w:val="00A77242"/>
    <w:rsid w:val="00AC0CB9"/>
    <w:rsid w:val="00B10550"/>
    <w:rsid w:val="00B12924"/>
    <w:rsid w:val="00B70E99"/>
    <w:rsid w:val="00BC06E5"/>
    <w:rsid w:val="00C57421"/>
    <w:rsid w:val="00C74833"/>
    <w:rsid w:val="00C85DA8"/>
    <w:rsid w:val="00D102F4"/>
    <w:rsid w:val="00D31789"/>
    <w:rsid w:val="00D86280"/>
    <w:rsid w:val="00DE2675"/>
    <w:rsid w:val="00DF105C"/>
    <w:rsid w:val="00E0292A"/>
    <w:rsid w:val="00E64523"/>
    <w:rsid w:val="00E86DB4"/>
    <w:rsid w:val="00ED4BE6"/>
    <w:rsid w:val="00EE14F9"/>
    <w:rsid w:val="00E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813"/>
  </w:style>
  <w:style w:type="paragraph" w:styleId="a5">
    <w:name w:val="footer"/>
    <w:basedOn w:val="a"/>
    <w:link w:val="a6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813"/>
  </w:style>
  <w:style w:type="paragraph" w:customStyle="1" w:styleId="ConsNormal">
    <w:name w:val="ConsNormal"/>
    <w:rsid w:val="000E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36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365F90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07272"/>
  </w:style>
  <w:style w:type="paragraph" w:styleId="a8">
    <w:name w:val="Body Text Indent"/>
    <w:basedOn w:val="a"/>
    <w:link w:val="a9"/>
    <w:semiHidden/>
    <w:unhideWhenUsed/>
    <w:rsid w:val="001072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07272"/>
    <w:rPr>
      <w:rFonts w:ascii="Times New Roman" w:eastAsia="Times New Roman" w:hAnsi="Times New Roman" w:cs="Times New Roman"/>
      <w:spacing w:val="30"/>
      <w:sz w:val="28"/>
      <w:szCs w:val="24"/>
    </w:rPr>
  </w:style>
  <w:style w:type="table" w:customStyle="1" w:styleId="10">
    <w:name w:val="Сетка таблицы1"/>
    <w:basedOn w:val="a1"/>
    <w:next w:val="a7"/>
    <w:uiPriority w:val="59"/>
    <w:rsid w:val="001072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C2A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2A08"/>
    <w:rPr>
      <w:color w:val="800080"/>
      <w:u w:val="single"/>
    </w:rPr>
  </w:style>
  <w:style w:type="paragraph" w:customStyle="1" w:styleId="xl65">
    <w:name w:val="xl65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6C2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6C2A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6C2A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A5F2-08DB-4153-9A01-C4ECD7A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2019-04-26T10:12:00Z</cp:lastPrinted>
  <dcterms:created xsi:type="dcterms:W3CDTF">2018-05-18T05:29:00Z</dcterms:created>
  <dcterms:modified xsi:type="dcterms:W3CDTF">2019-04-26T10:12:00Z</dcterms:modified>
</cp:coreProperties>
</file>