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C811A8" w:rsidRPr="00C811A8" w:rsidTr="00F6090E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C811A8" w:rsidRPr="00C811A8" w:rsidRDefault="00C811A8" w:rsidP="00C811A8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C811A8" w:rsidRPr="00C811A8" w:rsidRDefault="00C811A8" w:rsidP="00C811A8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A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C811A8" w:rsidRPr="00C811A8" w:rsidRDefault="00C811A8" w:rsidP="00C811A8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C811A8" w:rsidRPr="00C811A8" w:rsidRDefault="00C811A8" w:rsidP="00C811A8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C811A8" w:rsidRPr="00C811A8" w:rsidRDefault="00C811A8" w:rsidP="00C811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C811A8" w:rsidRPr="00C811A8" w:rsidRDefault="00C811A8" w:rsidP="00C811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1A8" w:rsidRPr="00C811A8" w:rsidRDefault="00C811A8" w:rsidP="00C811A8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ТРЕТИЙ СОЗЫВ</w:t>
            </w:r>
          </w:p>
          <w:p w:rsidR="00C811A8" w:rsidRPr="00C811A8" w:rsidRDefault="00C811A8" w:rsidP="00C811A8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1A8" w:rsidRPr="00C811A8" w:rsidRDefault="00C811A8" w:rsidP="00C811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C81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C811A8" w:rsidRPr="00F57389" w:rsidTr="00F6090E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1A8" w:rsidRPr="00C67E1A" w:rsidRDefault="00C811A8" w:rsidP="00C811A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1A8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седьмого заседания Совета                                                      </w:t>
            </w:r>
          </w:p>
          <w:p w:rsidR="00C811A8" w:rsidRPr="00C811A8" w:rsidRDefault="00C811A8" w:rsidP="00C811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A8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C811A8" w:rsidRPr="00C811A8" w:rsidRDefault="00C811A8" w:rsidP="00C811A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1A8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C811A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третьего созыва</w:t>
            </w:r>
          </w:p>
          <w:p w:rsidR="00C811A8" w:rsidRPr="00C811A8" w:rsidRDefault="00C811A8" w:rsidP="00C811A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1A8" w:rsidRPr="00C811A8" w:rsidRDefault="00C811A8" w:rsidP="00C81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</w:t>
            </w:r>
            <w:proofErr w:type="gramStart"/>
            <w:r w:rsidRPr="00C811A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811A8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C811A8" w:rsidRPr="00C811A8" w:rsidRDefault="00C811A8" w:rsidP="00C81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A8">
              <w:rPr>
                <w:rFonts w:ascii="Times New Roman" w:hAnsi="Times New Roman" w:cs="Times New Roman"/>
                <w:sz w:val="28"/>
                <w:szCs w:val="28"/>
              </w:rPr>
              <w:t xml:space="preserve">____________ №  ____                                      </w:t>
            </w:r>
          </w:p>
          <w:p w:rsidR="00C811A8" w:rsidRPr="00C811A8" w:rsidRDefault="00C811A8" w:rsidP="00C81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A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96"/>
            </w:tblGrid>
            <w:tr w:rsidR="00C811A8" w:rsidRPr="00C811A8" w:rsidTr="00C811A8">
              <w:trPr>
                <w:trHeight w:val="1292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1A8" w:rsidRPr="00C811A8" w:rsidRDefault="00C811A8" w:rsidP="00C811A8">
                  <w:pPr>
                    <w:pStyle w:val="ConsPlusTitle"/>
                    <w:widowControl/>
                    <w:rPr>
                      <w:sz w:val="28"/>
                      <w:szCs w:val="28"/>
                    </w:rPr>
                  </w:pPr>
                  <w:r w:rsidRPr="00C811A8">
                    <w:rPr>
                      <w:b w:val="0"/>
                      <w:sz w:val="28"/>
                      <w:szCs w:val="28"/>
                    </w:rPr>
                    <w:t xml:space="preserve">О внесении изменений и дополнений в решение Совета депутатов от 30.06.2017 года № 67 «Об утверждении Правил благоустройства  территории  муниципального образования </w:t>
                  </w:r>
                  <w:proofErr w:type="spellStart"/>
                  <w:r w:rsidRPr="00C811A8">
                    <w:rPr>
                      <w:b w:val="0"/>
                      <w:sz w:val="28"/>
                      <w:szCs w:val="28"/>
                    </w:rPr>
                    <w:t>Заилечный</w:t>
                  </w:r>
                  <w:proofErr w:type="spellEnd"/>
                  <w:r w:rsidRPr="00C811A8">
                    <w:rPr>
                      <w:b w:val="0"/>
                      <w:sz w:val="28"/>
                      <w:szCs w:val="28"/>
                    </w:rPr>
                    <w:t xml:space="preserve"> сельсовет»</w:t>
                  </w:r>
                </w:p>
              </w:tc>
            </w:tr>
          </w:tbl>
          <w:p w:rsidR="00C811A8" w:rsidRPr="00C811A8" w:rsidRDefault="00C811A8" w:rsidP="00C81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0F7" w:rsidRPr="00D220F7" w:rsidRDefault="00D220F7" w:rsidP="00D220F7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D220F7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220F7" w:rsidRPr="00D220F7" w:rsidRDefault="00D220F7" w:rsidP="00C811A8">
      <w:pPr>
        <w:pStyle w:val="ConsPlusTitle"/>
        <w:widowControl/>
        <w:ind w:firstLine="709"/>
      </w:pPr>
    </w:p>
    <w:p w:rsidR="00D220F7" w:rsidRDefault="00D220F7" w:rsidP="00D22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Закона «О внесении изменений в Закон Оренбургской области «О градостроительной деятельности на территории Оренбургской области» № 1271/336-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220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З от 24.10.2018 года и письмом Министерс</w:t>
      </w:r>
      <w:r w:rsidR="00AD0707">
        <w:rPr>
          <w:rFonts w:ascii="Times New Roman" w:hAnsi="Times New Roman" w:cs="Times New Roman"/>
          <w:sz w:val="28"/>
          <w:szCs w:val="28"/>
        </w:rPr>
        <w:t>тва строительства, жилищно-комму</w:t>
      </w:r>
      <w:r>
        <w:rPr>
          <w:rFonts w:ascii="Times New Roman" w:hAnsi="Times New Roman" w:cs="Times New Roman"/>
          <w:sz w:val="28"/>
          <w:szCs w:val="28"/>
        </w:rPr>
        <w:t>нального хозяйства Оренбургской области от 23.11.2018 года № 26/01-08-2014,</w:t>
      </w:r>
      <w:r w:rsidRPr="00D220F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D220F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D220F7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D220F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D220F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F6DD6" w:rsidRPr="00D220F7" w:rsidRDefault="006F6DD6" w:rsidP="00D22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0F7" w:rsidRDefault="00D220F7" w:rsidP="006F6DD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20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20F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F6DD6" w:rsidRPr="00D220F7" w:rsidRDefault="006F6DD6" w:rsidP="00D22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0F7" w:rsidRPr="00D220F7" w:rsidRDefault="00D220F7" w:rsidP="00D220F7">
      <w:pPr>
        <w:pStyle w:val="ConsPlusTitle"/>
        <w:widowControl/>
        <w:ind w:firstLine="709"/>
        <w:rPr>
          <w:b w:val="0"/>
          <w:sz w:val="28"/>
          <w:szCs w:val="28"/>
        </w:rPr>
      </w:pPr>
      <w:r w:rsidRPr="00D220F7">
        <w:rPr>
          <w:b w:val="0"/>
          <w:sz w:val="28"/>
          <w:szCs w:val="28"/>
        </w:rPr>
        <w:t>1. Внести следующие изменения и дополнения в</w:t>
      </w:r>
      <w:r>
        <w:rPr>
          <w:sz w:val="28"/>
          <w:szCs w:val="28"/>
        </w:rPr>
        <w:t xml:space="preserve"> </w:t>
      </w:r>
      <w:r w:rsidRPr="00D220F7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решение Совета депутатов от 30.06.2017 года № 67 «</w:t>
      </w:r>
      <w:r w:rsidRPr="00D220F7">
        <w:rPr>
          <w:b w:val="0"/>
          <w:sz w:val="28"/>
          <w:szCs w:val="28"/>
        </w:rPr>
        <w:t>Об утверждении Правил благоустройства</w:t>
      </w:r>
    </w:p>
    <w:p w:rsidR="00D220F7" w:rsidRDefault="00D220F7" w:rsidP="00D220F7">
      <w:pPr>
        <w:pStyle w:val="ConsPlusTitle"/>
        <w:widowControl/>
        <w:rPr>
          <w:b w:val="0"/>
          <w:sz w:val="28"/>
          <w:szCs w:val="28"/>
        </w:rPr>
      </w:pPr>
      <w:r w:rsidRPr="00D220F7">
        <w:rPr>
          <w:b w:val="0"/>
          <w:sz w:val="28"/>
          <w:szCs w:val="28"/>
        </w:rPr>
        <w:t xml:space="preserve">территории  муниципального образования </w:t>
      </w:r>
      <w:proofErr w:type="spellStart"/>
      <w:r w:rsidRPr="00D220F7">
        <w:rPr>
          <w:b w:val="0"/>
          <w:sz w:val="28"/>
          <w:szCs w:val="28"/>
        </w:rPr>
        <w:t>Заилечный</w:t>
      </w:r>
      <w:proofErr w:type="spellEnd"/>
      <w:r w:rsidRPr="00D220F7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>»:</w:t>
      </w:r>
    </w:p>
    <w:p w:rsidR="00E72ED0" w:rsidRPr="00621AB8" w:rsidRDefault="00D220F7" w:rsidP="00D220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Пункт </w:t>
      </w:r>
      <w:r w:rsidR="00E72ED0" w:rsidRPr="00621AB8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дополнить абзацем следующего содержания:</w:t>
      </w:r>
    </w:p>
    <w:p w:rsidR="005C2108" w:rsidRPr="00D220F7" w:rsidRDefault="00D220F7" w:rsidP="00447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0F7">
        <w:rPr>
          <w:rFonts w:ascii="Times New Roman" w:hAnsi="Times New Roman" w:cs="Times New Roman"/>
          <w:sz w:val="28"/>
          <w:szCs w:val="28"/>
        </w:rPr>
        <w:t>«</w:t>
      </w:r>
      <w:r w:rsidR="00E72ED0" w:rsidRPr="00D220F7">
        <w:rPr>
          <w:rFonts w:ascii="Times New Roman" w:hAnsi="Times New Roman" w:cs="Times New Roman"/>
          <w:sz w:val="28"/>
          <w:szCs w:val="28"/>
        </w:rPr>
        <w:t>- определения  границ прилегающих территорий в отношении территорий общего пользования, которые прилегают (имеют общую границу) к зданию, строению, сооружению, земельному участку в случае, если земельный участок образован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общей границы, максимальной и минимальной площади прилегающей территории.</w:t>
      </w:r>
      <w:r w:rsidRPr="00D220F7">
        <w:rPr>
          <w:rFonts w:ascii="Times New Roman" w:hAnsi="Times New Roman" w:cs="Times New Roman"/>
          <w:sz w:val="28"/>
          <w:szCs w:val="28"/>
        </w:rPr>
        <w:t>»</w:t>
      </w:r>
      <w:r w:rsidR="004476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20F7" w:rsidRPr="00621AB8" w:rsidRDefault="00D220F7" w:rsidP="00D220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536B8C">
        <w:rPr>
          <w:color w:val="000000"/>
          <w:sz w:val="28"/>
          <w:szCs w:val="28"/>
        </w:rPr>
        <w:t>Подп</w:t>
      </w:r>
      <w:r w:rsidR="00E72ED0">
        <w:rPr>
          <w:color w:val="000000"/>
          <w:sz w:val="28"/>
          <w:szCs w:val="28"/>
        </w:rPr>
        <w:t xml:space="preserve">ункт </w:t>
      </w:r>
      <w:r w:rsidR="00536B8C">
        <w:rPr>
          <w:color w:val="000000"/>
          <w:sz w:val="28"/>
          <w:szCs w:val="28"/>
        </w:rPr>
        <w:t xml:space="preserve">пункта </w:t>
      </w:r>
      <w:r w:rsidR="00E72ED0">
        <w:rPr>
          <w:color w:val="000000"/>
          <w:sz w:val="28"/>
          <w:szCs w:val="28"/>
        </w:rPr>
        <w:t xml:space="preserve">1.3. </w:t>
      </w:r>
      <w:r w:rsidR="00C811A8">
        <w:rPr>
          <w:color w:val="000000"/>
          <w:sz w:val="28"/>
          <w:szCs w:val="28"/>
        </w:rPr>
        <w:t>изложи</w:t>
      </w:r>
      <w:r w:rsidR="00536B8C">
        <w:rPr>
          <w:color w:val="000000"/>
          <w:sz w:val="28"/>
          <w:szCs w:val="28"/>
        </w:rPr>
        <w:t>ть в новой редакции</w:t>
      </w:r>
      <w:r>
        <w:rPr>
          <w:color w:val="000000"/>
          <w:sz w:val="28"/>
          <w:szCs w:val="28"/>
        </w:rPr>
        <w:t>:</w:t>
      </w:r>
    </w:p>
    <w:p w:rsidR="00536B8C" w:rsidRPr="00621AB8" w:rsidRDefault="00D220F7" w:rsidP="00536B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0F7">
        <w:rPr>
          <w:color w:val="000000"/>
          <w:sz w:val="28"/>
          <w:szCs w:val="28"/>
        </w:rPr>
        <w:t>«</w:t>
      </w:r>
      <w:r w:rsidR="00536B8C" w:rsidRPr="00621AB8">
        <w:rPr>
          <w:color w:val="000000"/>
          <w:sz w:val="28"/>
          <w:szCs w:val="28"/>
        </w:rPr>
        <w:t>Границу прилегающих территорий определять:</w:t>
      </w:r>
    </w:p>
    <w:p w:rsidR="00536B8C" w:rsidRPr="00621AB8" w:rsidRDefault="00536B8C" w:rsidP="00536B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536B8C" w:rsidRPr="00621AB8" w:rsidRDefault="00536B8C" w:rsidP="00536B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536B8C" w:rsidRPr="00621AB8" w:rsidRDefault="00536B8C" w:rsidP="00536B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536B8C" w:rsidRPr="00621AB8" w:rsidRDefault="00536B8C" w:rsidP="00536B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536B8C" w:rsidRPr="00621AB8" w:rsidRDefault="00536B8C" w:rsidP="00536B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536B8C" w:rsidRPr="00621AB8" w:rsidRDefault="00536B8C" w:rsidP="00536B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21AB8">
        <w:rPr>
          <w:color w:val="000000"/>
          <w:sz w:val="28"/>
          <w:szCs w:val="28"/>
        </w:rPr>
        <w:t>-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536B8C" w:rsidRPr="00621AB8" w:rsidRDefault="00536B8C" w:rsidP="00536B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зеленый фонд сельских поселений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536B8C" w:rsidRPr="00621AB8" w:rsidRDefault="00536B8C" w:rsidP="00536B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охрана зеленого фонда поселений 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среды;</w:t>
      </w:r>
    </w:p>
    <w:p w:rsidR="00536B8C" w:rsidRPr="00621AB8" w:rsidRDefault="00536B8C" w:rsidP="00536B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зеленые насаждения - древесные и кустарниковые растения;</w:t>
      </w:r>
    </w:p>
    <w:p w:rsidR="00536B8C" w:rsidRPr="00621AB8" w:rsidRDefault="00536B8C" w:rsidP="00536B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место временного хранения отходов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536B8C" w:rsidRPr="00621AB8" w:rsidRDefault="00536B8C" w:rsidP="00536B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производитель отходов - физическое или юридическое лицо, образующее отходы в результате жизненной и произво</w:t>
      </w:r>
      <w:r>
        <w:rPr>
          <w:color w:val="000000"/>
          <w:sz w:val="28"/>
          <w:szCs w:val="28"/>
        </w:rPr>
        <w:t>дственной деятельности человека;</w:t>
      </w:r>
    </w:p>
    <w:p w:rsidR="00E72ED0" w:rsidRPr="00D220F7" w:rsidRDefault="00536B8C" w:rsidP="0053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AB8">
        <w:rPr>
          <w:color w:val="000000"/>
          <w:sz w:val="28"/>
          <w:szCs w:val="28"/>
        </w:rPr>
        <w:t>•</w:t>
      </w:r>
      <w:r w:rsidR="00E72ED0" w:rsidRPr="00D220F7">
        <w:rPr>
          <w:rFonts w:ascii="Times New Roman" w:hAnsi="Times New Roman" w:cs="Times New Roman"/>
          <w:sz w:val="28"/>
          <w:szCs w:val="28"/>
        </w:rPr>
        <w:t xml:space="preserve"> в состав прилегающей территории не могут быть включены:</w:t>
      </w:r>
      <w:proofErr w:type="gramEnd"/>
    </w:p>
    <w:p w:rsidR="00E72ED0" w:rsidRPr="00D220F7" w:rsidRDefault="00536B8C" w:rsidP="0053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ED0" w:rsidRPr="00D220F7">
        <w:rPr>
          <w:rFonts w:ascii="Times New Roman" w:hAnsi="Times New Roman" w:cs="Times New Roman"/>
          <w:sz w:val="28"/>
          <w:szCs w:val="28"/>
        </w:rPr>
        <w:t xml:space="preserve"> земельные участки, принадлежащие юридическим и физическим лицам на праве собственности</w:t>
      </w:r>
      <w:r w:rsidR="00B75B27" w:rsidRPr="00D220F7">
        <w:rPr>
          <w:rFonts w:ascii="Times New Roman" w:hAnsi="Times New Roman" w:cs="Times New Roman"/>
          <w:sz w:val="28"/>
          <w:szCs w:val="28"/>
        </w:rPr>
        <w:t xml:space="preserve"> либо на ином законном основании;</w:t>
      </w:r>
    </w:p>
    <w:p w:rsidR="00B75B27" w:rsidRPr="00D220F7" w:rsidRDefault="00536B8C" w:rsidP="0053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B27" w:rsidRPr="00D220F7">
        <w:rPr>
          <w:rFonts w:ascii="Times New Roman" w:hAnsi="Times New Roman" w:cs="Times New Roman"/>
          <w:sz w:val="28"/>
          <w:szCs w:val="28"/>
        </w:rPr>
        <w:t>земельные участки, занятые автомобильн</w:t>
      </w:r>
      <w:r w:rsidR="00D220F7">
        <w:rPr>
          <w:rFonts w:ascii="Times New Roman" w:hAnsi="Times New Roman" w:cs="Times New Roman"/>
          <w:sz w:val="28"/>
          <w:szCs w:val="28"/>
        </w:rPr>
        <w:t>ыми дорогами общего пользования;</w:t>
      </w:r>
    </w:p>
    <w:p w:rsidR="00B75B27" w:rsidRPr="00D220F7" w:rsidRDefault="00536B8C" w:rsidP="0053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B27" w:rsidRPr="00D220F7">
        <w:rPr>
          <w:rFonts w:ascii="Times New Roman" w:hAnsi="Times New Roman" w:cs="Times New Roman"/>
          <w:sz w:val="28"/>
          <w:szCs w:val="28"/>
        </w:rPr>
        <w:t xml:space="preserve"> парки, скверы;</w:t>
      </w:r>
    </w:p>
    <w:p w:rsidR="00B75B27" w:rsidRPr="00D220F7" w:rsidRDefault="00536B8C" w:rsidP="0053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B8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="00B75B27" w:rsidRPr="00D220F7">
        <w:rPr>
          <w:rFonts w:ascii="Times New Roman" w:hAnsi="Times New Roman" w:cs="Times New Roman"/>
          <w:sz w:val="28"/>
          <w:szCs w:val="28"/>
        </w:rPr>
        <w:t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E72ED0" w:rsidRPr="00D220F7" w:rsidRDefault="00536B8C" w:rsidP="0053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B8">
        <w:rPr>
          <w:color w:val="000000"/>
          <w:sz w:val="28"/>
          <w:szCs w:val="28"/>
        </w:rPr>
        <w:t>•</w:t>
      </w:r>
      <w:r w:rsidR="00B75B27" w:rsidRPr="00D220F7">
        <w:rPr>
          <w:rFonts w:ascii="Times New Roman" w:hAnsi="Times New Roman" w:cs="Times New Roman"/>
          <w:sz w:val="28"/>
          <w:szCs w:val="28"/>
        </w:rPr>
        <w:t xml:space="preserve">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</w:t>
      </w:r>
      <w:r w:rsidR="00B75B27" w:rsidRPr="00D220F7">
        <w:rPr>
          <w:rFonts w:ascii="Times New Roman" w:hAnsi="Times New Roman" w:cs="Times New Roman"/>
          <w:sz w:val="28"/>
          <w:szCs w:val="28"/>
        </w:rPr>
        <w:lastRenderedPageBreak/>
        <w:t>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B75B27" w:rsidRPr="00D220F7" w:rsidRDefault="00536B8C" w:rsidP="0053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B8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="00B75B27" w:rsidRPr="00D220F7">
        <w:rPr>
          <w:rFonts w:ascii="Times New Roman" w:hAnsi="Times New Roman" w:cs="Times New Roman"/>
          <w:sz w:val="28"/>
          <w:szCs w:val="28"/>
        </w:rPr>
        <w:t>пересечение границ прилегающих территорий не допускается;</w:t>
      </w:r>
    </w:p>
    <w:p w:rsidR="00B75B27" w:rsidRPr="00D220F7" w:rsidRDefault="00536B8C" w:rsidP="0053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B8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="00B75B27" w:rsidRPr="00D220F7">
        <w:rPr>
          <w:rFonts w:ascii="Times New Roman" w:hAnsi="Times New Roman" w:cs="Times New Roman"/>
          <w:sz w:val="28"/>
          <w:szCs w:val="28"/>
        </w:rPr>
        <w:t>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B75B27" w:rsidRPr="00D220F7" w:rsidRDefault="00B75B27" w:rsidP="00D2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F7">
        <w:rPr>
          <w:rFonts w:ascii="Times New Roman" w:hAnsi="Times New Roman" w:cs="Times New Roman"/>
          <w:sz w:val="28"/>
          <w:szCs w:val="28"/>
        </w:rPr>
        <w:t>Ко</w:t>
      </w:r>
      <w:r w:rsidR="007008B3" w:rsidRPr="00D220F7">
        <w:rPr>
          <w:rFonts w:ascii="Times New Roman" w:hAnsi="Times New Roman" w:cs="Times New Roman"/>
          <w:sz w:val="28"/>
          <w:szCs w:val="28"/>
        </w:rPr>
        <w:t>нк</w:t>
      </w:r>
      <w:r w:rsidRPr="00D220F7">
        <w:rPr>
          <w:rFonts w:ascii="Times New Roman" w:hAnsi="Times New Roman" w:cs="Times New Roman"/>
          <w:sz w:val="28"/>
          <w:szCs w:val="28"/>
        </w:rPr>
        <w:t>ретные границы прилегающей территории отображаются на схемах границ прилегающих территорий</w:t>
      </w:r>
      <w:r w:rsidR="007008B3" w:rsidRPr="00D220F7">
        <w:rPr>
          <w:rFonts w:ascii="Times New Roman" w:hAnsi="Times New Roman" w:cs="Times New Roman"/>
          <w:sz w:val="28"/>
          <w:szCs w:val="28"/>
        </w:rPr>
        <w:t xml:space="preserve">, подготавливаемых администрацией муниципального образования </w:t>
      </w:r>
      <w:proofErr w:type="spellStart"/>
      <w:r w:rsidR="007008B3" w:rsidRPr="00D220F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008B3" w:rsidRPr="00D220F7">
        <w:rPr>
          <w:rFonts w:ascii="Times New Roman" w:hAnsi="Times New Roman" w:cs="Times New Roman"/>
          <w:sz w:val="28"/>
          <w:szCs w:val="28"/>
        </w:rPr>
        <w:t xml:space="preserve"> сельсовет.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7008B3" w:rsidRPr="00D220F7" w:rsidRDefault="007008B3" w:rsidP="00D2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F7">
        <w:rPr>
          <w:rFonts w:ascii="Times New Roman" w:hAnsi="Times New Roman" w:cs="Times New Roman"/>
          <w:sz w:val="28"/>
          <w:szCs w:val="28"/>
        </w:rPr>
        <w:t>Примерная схема границ прилегающей территории утверждается органом исполнительной власти Оренбургской области в сфере градостроительной деятельности.</w:t>
      </w:r>
    </w:p>
    <w:p w:rsidR="007008B3" w:rsidRPr="00D220F7" w:rsidRDefault="007008B3" w:rsidP="00D2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F7">
        <w:rPr>
          <w:rFonts w:ascii="Times New Roman" w:hAnsi="Times New Roman" w:cs="Times New Roman"/>
          <w:sz w:val="28"/>
          <w:szCs w:val="28"/>
        </w:rPr>
        <w:t xml:space="preserve">Схемы границ прилегающей территории и внесение в них изменений осуществляется администрацией муниципального образования </w:t>
      </w:r>
      <w:proofErr w:type="spellStart"/>
      <w:r w:rsidRPr="00D220F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D220F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338F4" w:rsidRDefault="007008B3" w:rsidP="00D2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0F7">
        <w:rPr>
          <w:rFonts w:ascii="Times New Roman" w:hAnsi="Times New Roman" w:cs="Times New Roman"/>
          <w:sz w:val="28"/>
          <w:szCs w:val="28"/>
        </w:rPr>
        <w:t xml:space="preserve">Информация об определенных (измененных) границах прилегающих территорий доводится до сведения собственников и (или) законных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территорий на официальном сайте муниципального образования </w:t>
      </w:r>
      <w:proofErr w:type="spellStart"/>
      <w:r w:rsidRPr="00D220F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D220F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220F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220F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220F7">
        <w:rPr>
          <w:rFonts w:ascii="Times New Roman" w:hAnsi="Times New Roman" w:cs="Times New Roman"/>
          <w:sz w:val="28"/>
          <w:szCs w:val="28"/>
          <w:u w:val="single"/>
          <w:lang w:val="en-US"/>
        </w:rPr>
        <w:t>zailechnyi</w:t>
      </w:r>
      <w:proofErr w:type="spellEnd"/>
      <w:r w:rsidRPr="00D220F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220F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220F7">
        <w:rPr>
          <w:rFonts w:ascii="Times New Roman" w:hAnsi="Times New Roman" w:cs="Times New Roman"/>
          <w:sz w:val="28"/>
          <w:szCs w:val="28"/>
        </w:rPr>
        <w:t>, не позднее одного месяца со дня ее утверждения (изменения).</w:t>
      </w:r>
      <w:proofErr w:type="gramEnd"/>
    </w:p>
    <w:p w:rsidR="007008B3" w:rsidRDefault="00A338F4" w:rsidP="00D2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минимальную площадь прилегающей территории – 25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метра, максимальную площадь прилегающей территории -1500 квадратных метра.</w:t>
      </w:r>
      <w:r w:rsidR="006F6DD6">
        <w:rPr>
          <w:rFonts w:ascii="Times New Roman" w:hAnsi="Times New Roman" w:cs="Times New Roman"/>
          <w:sz w:val="28"/>
          <w:szCs w:val="28"/>
        </w:rPr>
        <w:t>»</w:t>
      </w:r>
    </w:p>
    <w:p w:rsidR="00D220F7" w:rsidRPr="00D220F7" w:rsidRDefault="00D220F7" w:rsidP="00D22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F7">
        <w:rPr>
          <w:rFonts w:ascii="Times New Roman" w:hAnsi="Times New Roman" w:cs="Times New Roman"/>
          <w:sz w:val="28"/>
          <w:szCs w:val="28"/>
        </w:rPr>
        <w:t>3. Обнародовать настоящее решение в местах обнародования и опубликовать на официальном сайте.</w:t>
      </w:r>
    </w:p>
    <w:p w:rsidR="00D220F7" w:rsidRPr="00D220F7" w:rsidRDefault="00D220F7" w:rsidP="00D2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F7">
        <w:rPr>
          <w:rFonts w:ascii="Times New Roman" w:hAnsi="Times New Roman" w:cs="Times New Roman"/>
          <w:sz w:val="28"/>
          <w:szCs w:val="28"/>
        </w:rPr>
        <w:t>4. Настоящее решение вступает в законную силу после его обнародования и опубликования на официальном сайте.</w:t>
      </w:r>
    </w:p>
    <w:p w:rsidR="00D220F7" w:rsidRPr="00D220F7" w:rsidRDefault="00D220F7" w:rsidP="00D2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F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22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20F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220F7" w:rsidRDefault="00D220F7" w:rsidP="00D22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7688" w:rsidRDefault="00447688" w:rsidP="00D22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0F7" w:rsidRDefault="00D220F7" w:rsidP="00D22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0F7" w:rsidRPr="00D220F7" w:rsidRDefault="00D220F7" w:rsidP="00C8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0F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220F7" w:rsidRPr="00D220F7" w:rsidRDefault="00D220F7" w:rsidP="00C8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0F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</w:p>
    <w:p w:rsidR="00D220F7" w:rsidRPr="00D220F7" w:rsidRDefault="00D220F7" w:rsidP="00C8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20F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D220F7">
        <w:rPr>
          <w:rFonts w:ascii="Times New Roman" w:hAnsi="Times New Roman" w:cs="Times New Roman"/>
          <w:sz w:val="28"/>
          <w:szCs w:val="28"/>
        </w:rPr>
        <w:t xml:space="preserve"> сельсовет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1A8" w:rsidRPr="00C811A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20F7">
        <w:rPr>
          <w:rFonts w:ascii="Times New Roman" w:hAnsi="Times New Roman" w:cs="Times New Roman"/>
          <w:sz w:val="28"/>
          <w:szCs w:val="28"/>
        </w:rPr>
        <w:t xml:space="preserve">               С.Ю.Нижегородцев</w:t>
      </w:r>
      <w:r w:rsidRPr="00D220F7">
        <w:rPr>
          <w:rFonts w:ascii="Times New Roman" w:hAnsi="Times New Roman" w:cs="Times New Roman"/>
        </w:rPr>
        <w:t xml:space="preserve"> </w:t>
      </w:r>
    </w:p>
    <w:p w:rsidR="00D220F7" w:rsidRPr="00D220F7" w:rsidRDefault="00D220F7" w:rsidP="00D2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20F7" w:rsidRPr="00D220F7" w:rsidSect="005C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D0"/>
    <w:rsid w:val="000F5769"/>
    <w:rsid w:val="00182AF3"/>
    <w:rsid w:val="00447688"/>
    <w:rsid w:val="004F2572"/>
    <w:rsid w:val="00536B8C"/>
    <w:rsid w:val="005759EF"/>
    <w:rsid w:val="005C2108"/>
    <w:rsid w:val="006F6DD6"/>
    <w:rsid w:val="007008B3"/>
    <w:rsid w:val="007B1EB8"/>
    <w:rsid w:val="00A338F4"/>
    <w:rsid w:val="00AD0707"/>
    <w:rsid w:val="00AE17BB"/>
    <w:rsid w:val="00B75B27"/>
    <w:rsid w:val="00C67E1A"/>
    <w:rsid w:val="00C811A8"/>
    <w:rsid w:val="00D220F7"/>
    <w:rsid w:val="00E57DC1"/>
    <w:rsid w:val="00E7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E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2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2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2018-12-14T11:12:00Z</cp:lastPrinted>
  <dcterms:created xsi:type="dcterms:W3CDTF">2018-12-10T06:18:00Z</dcterms:created>
  <dcterms:modified xsi:type="dcterms:W3CDTF">2018-12-14T11:13:00Z</dcterms:modified>
</cp:coreProperties>
</file>