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14" w:rsidRDefault="000F2114" w:rsidP="000F2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114" w:rsidRDefault="000F2114" w:rsidP="000F21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Министерство строительства, жилищно-коммунального </w:t>
      </w:r>
    </w:p>
    <w:p w:rsidR="000F2114" w:rsidRDefault="000F2114" w:rsidP="000F21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дорожного хозяйства Оренбургской области</w:t>
      </w:r>
    </w:p>
    <w:p w:rsidR="000F2114" w:rsidRDefault="000F2114" w:rsidP="000F21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2114" w:rsidRDefault="000F2114" w:rsidP="000F21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Государственное автономное учреждение</w:t>
      </w:r>
    </w:p>
    <w:p w:rsidR="000F2114" w:rsidRDefault="000F2114" w:rsidP="000F21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«Государственная экспертиза проектной документации и результатов</w:t>
      </w:r>
    </w:p>
    <w:p w:rsidR="000F2114" w:rsidRDefault="000F2114" w:rsidP="000F21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инженерных изысканий Оренбургской области»</w:t>
      </w:r>
    </w:p>
    <w:p w:rsidR="000F2114" w:rsidRDefault="000F2114" w:rsidP="000F2114">
      <w:pP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(ГАУ «Государственная экспертиза Оренбургской области»)</w:t>
      </w:r>
    </w:p>
    <w:p w:rsidR="000F2114" w:rsidRDefault="000F2114" w:rsidP="000F2114">
      <w:pPr>
        <w:spacing w:after="0" w:line="240" w:lineRule="auto"/>
        <w:ind w:left="4956" w:firstLine="708"/>
        <w:rPr>
          <w:rFonts w:ascii="Times New Roman" w:eastAsia="Calibri" w:hAnsi="Times New Roman" w:cs="Times New Roman"/>
        </w:rPr>
      </w:pPr>
    </w:p>
    <w:p w:rsidR="000F2114" w:rsidRDefault="000F2114" w:rsidP="000F2114">
      <w:pPr>
        <w:spacing w:after="0" w:line="240" w:lineRule="auto"/>
        <w:ind w:left="4956" w:firstLine="708"/>
        <w:rPr>
          <w:rFonts w:ascii="Times New Roman" w:eastAsia="Calibri" w:hAnsi="Times New Roman" w:cs="Times New Roman"/>
        </w:rPr>
      </w:pPr>
    </w:p>
    <w:tbl>
      <w:tblPr>
        <w:tblW w:w="5307" w:type="dxa"/>
        <w:tblInd w:w="4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7"/>
      </w:tblGrid>
      <w:tr w:rsidR="000F2114" w:rsidTr="000F2114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114" w:rsidRDefault="000F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0F2114" w:rsidTr="000F2114"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114" w:rsidRDefault="000F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14" w:rsidRDefault="000F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                        В.Г. Яценко</w:t>
            </w:r>
          </w:p>
        </w:tc>
      </w:tr>
      <w:tr w:rsidR="000F2114" w:rsidTr="000F2114">
        <w:tc>
          <w:tcPr>
            <w:tcW w:w="53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2114" w:rsidRDefault="000F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</w:tr>
      <w:tr w:rsidR="000F2114" w:rsidTr="000F2114">
        <w:trPr>
          <w:trHeight w:val="370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pPr w:leftFromText="180" w:rightFromText="180" w:bottomFromText="200" w:vertAnchor="text" w:horzAnchor="margin" w:tblpXSpec="right" w:tblpY="27"/>
              <w:tblOverlap w:val="never"/>
              <w:tblW w:w="0" w:type="auto"/>
              <w:tblCellMar>
                <w:left w:w="28" w:type="dxa"/>
                <w:right w:w="28" w:type="dxa"/>
              </w:tblCellMar>
              <w:tblLook w:val="04A0"/>
            </w:tblPr>
            <w:tblGrid>
              <w:gridCol w:w="187"/>
              <w:gridCol w:w="550"/>
              <w:gridCol w:w="284"/>
              <w:gridCol w:w="1842"/>
              <w:gridCol w:w="426"/>
              <w:gridCol w:w="397"/>
              <w:gridCol w:w="311"/>
            </w:tblGrid>
            <w:tr w:rsidR="000F2114">
              <w:tc>
                <w:tcPr>
                  <w:tcW w:w="187" w:type="dxa"/>
                  <w:vAlign w:val="bottom"/>
                  <w:hideMark/>
                </w:tcPr>
                <w:p w:rsidR="000F2114" w:rsidRDefault="000F21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“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F2114" w:rsidRDefault="000F21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26   </w:t>
                  </w:r>
                </w:p>
              </w:tc>
              <w:tc>
                <w:tcPr>
                  <w:tcW w:w="284" w:type="dxa"/>
                  <w:vAlign w:val="bottom"/>
                  <w:hideMark/>
                </w:tcPr>
                <w:p w:rsidR="000F2114" w:rsidRDefault="000F21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”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F2114" w:rsidRDefault="000F21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июня      </w:t>
                  </w:r>
                </w:p>
              </w:tc>
              <w:tc>
                <w:tcPr>
                  <w:tcW w:w="426" w:type="dxa"/>
                  <w:vAlign w:val="bottom"/>
                  <w:hideMark/>
                </w:tcPr>
                <w:p w:rsidR="000F2114" w:rsidRDefault="000F21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F2114" w:rsidRDefault="000F21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311" w:type="dxa"/>
                  <w:vAlign w:val="bottom"/>
                  <w:hideMark/>
                </w:tcPr>
                <w:p w:rsidR="000F2114" w:rsidRDefault="000F2114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0F2114" w:rsidRDefault="000F2114">
            <w:pPr>
              <w:spacing w:after="0"/>
            </w:pPr>
          </w:p>
        </w:tc>
      </w:tr>
    </w:tbl>
    <w:p w:rsidR="000F2114" w:rsidRDefault="000F2114" w:rsidP="000F2114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0F2114" w:rsidRDefault="000F2114" w:rsidP="000F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F2114" w:rsidRDefault="000F2114" w:rsidP="000F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F2114" w:rsidRDefault="000F2114" w:rsidP="000F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F2114" w:rsidRDefault="000F2114" w:rsidP="000F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F2114" w:rsidRDefault="000F2114" w:rsidP="000F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ЭКСПЕРТНОЕ ЗАКЛЮЧЕНИЕ</w:t>
      </w:r>
    </w:p>
    <w:p w:rsidR="000F2114" w:rsidRDefault="000F2114" w:rsidP="000F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05"/>
        <w:gridCol w:w="317"/>
        <w:gridCol w:w="317"/>
        <w:gridCol w:w="317"/>
        <w:gridCol w:w="317"/>
        <w:gridCol w:w="317"/>
        <w:gridCol w:w="409"/>
        <w:gridCol w:w="425"/>
        <w:gridCol w:w="425"/>
        <w:gridCol w:w="342"/>
        <w:gridCol w:w="367"/>
        <w:gridCol w:w="425"/>
        <w:gridCol w:w="425"/>
        <w:gridCol w:w="425"/>
        <w:gridCol w:w="568"/>
        <w:gridCol w:w="426"/>
        <w:gridCol w:w="567"/>
        <w:gridCol w:w="425"/>
        <w:gridCol w:w="425"/>
        <w:gridCol w:w="425"/>
      </w:tblGrid>
      <w:tr w:rsidR="000F2114" w:rsidTr="000F2114">
        <w:trPr>
          <w:trHeight w:val="30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4" w:rsidRDefault="000F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4" w:rsidRDefault="000F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4" w:rsidRDefault="000F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4" w:rsidRDefault="000F21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4" w:rsidRDefault="000F2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4" w:rsidRDefault="000F2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4" w:rsidRDefault="000F2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4" w:rsidRDefault="000F2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4" w:rsidRDefault="000F2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4" w:rsidRDefault="000F2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4" w:rsidRDefault="000F2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4" w:rsidRDefault="000F2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4" w:rsidRDefault="000F2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4" w:rsidRPr="000F2114" w:rsidRDefault="000F2114" w:rsidP="000F2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4" w:rsidRPr="000F2114" w:rsidRDefault="000F2114" w:rsidP="000F2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4" w:rsidRPr="000F2114" w:rsidRDefault="000F2114" w:rsidP="000F2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4" w:rsidRPr="000F2114" w:rsidRDefault="000F2114" w:rsidP="000F2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4" w:rsidRDefault="000F2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4" w:rsidRDefault="000F2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4" w:rsidRDefault="000F2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0F2114" w:rsidRDefault="000F2114" w:rsidP="000F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2114" w:rsidRDefault="000F2114" w:rsidP="000F21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Ремонт асфальтобетонного покрытия по ул. Набережная от дома №29 </w:t>
      </w:r>
    </w:p>
    <w:p w:rsidR="000F2114" w:rsidRDefault="000F2114" w:rsidP="000F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с. Веселый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ервый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Акбулакского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района Оренбургской области</w:t>
      </w:r>
    </w:p>
    <w:p w:rsidR="000F2114" w:rsidRDefault="000F2114" w:rsidP="000F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2114" w:rsidRDefault="000F2114" w:rsidP="000F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2114" w:rsidRDefault="000F2114" w:rsidP="000F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F2114" w:rsidRDefault="000F2114" w:rsidP="000F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F2114" w:rsidRDefault="000F2114" w:rsidP="000F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F2114" w:rsidRDefault="000F2114" w:rsidP="000F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F2114" w:rsidRDefault="000F2114" w:rsidP="000F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F2114" w:rsidRDefault="000F2114" w:rsidP="000F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F2114" w:rsidRDefault="000F2114" w:rsidP="000F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F2114" w:rsidRDefault="000F2114" w:rsidP="000F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F2114" w:rsidRDefault="000F2114" w:rsidP="000F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F2114" w:rsidRDefault="000F2114" w:rsidP="000F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F2114" w:rsidRDefault="000F2114" w:rsidP="000F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F2114" w:rsidRDefault="000F2114" w:rsidP="000F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F2114" w:rsidRDefault="000F2114" w:rsidP="000F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F2114" w:rsidRDefault="000F2114" w:rsidP="000F21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F2114" w:rsidRDefault="000F2114" w:rsidP="000F21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F2114" w:rsidRDefault="000F2114" w:rsidP="000F21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F2114" w:rsidRDefault="000F2114" w:rsidP="000F2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Проведение экспертизы сметной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2114" w:rsidRDefault="000F2114" w:rsidP="000F2114">
      <w:pPr>
        <w:tabs>
          <w:tab w:val="left" w:pos="3686"/>
          <w:tab w:val="left" w:pos="3828"/>
        </w:tabs>
        <w:spacing w:before="24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1.Общие положения</w:t>
      </w:r>
    </w:p>
    <w:p w:rsidR="000F2114" w:rsidRDefault="000F2114" w:rsidP="000F2114">
      <w:pPr>
        <w:pStyle w:val="a4"/>
        <w:numPr>
          <w:ilvl w:val="1"/>
          <w:numId w:val="1"/>
        </w:numPr>
        <w:tabs>
          <w:tab w:val="left" w:pos="709"/>
        </w:tabs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Основания для проведения экспертизы сметной документации:</w:t>
      </w:r>
    </w:p>
    <w:p w:rsidR="000F2114" w:rsidRDefault="000F2114" w:rsidP="000F2114">
      <w:pPr>
        <w:pStyle w:val="a4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 ГАУ «Государственная экспертиза Оренбургской области» (новая редакция), утвержденный распоряжением министерства строительства, жилищно-коммунального и дорожного хозяйства Оренбургской области от 24.11.2014 № 42-р, согласованный распоряжением министерства природных ресурсов, экологии и имущественных отношений Оренбургской области от 27.04.2015 № 1136-р, зарегистрированный Межрайонной ИФНС № 10 по Оренбургской области 29.05.2015.</w:t>
      </w:r>
      <w:proofErr w:type="gramEnd"/>
    </w:p>
    <w:p w:rsidR="000F2114" w:rsidRDefault="000F2114" w:rsidP="000F2114">
      <w:pPr>
        <w:pStyle w:val="a4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Письмо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Заилечный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Акбулакского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Оренбургской области № 02-01-13-133 от 11.06.2019 о проведении экспертизы сметной документации.</w:t>
      </w:r>
    </w:p>
    <w:p w:rsidR="000F2114" w:rsidRDefault="000F2114" w:rsidP="000F2114">
      <w:pPr>
        <w:pStyle w:val="a4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на проведение экспертизы сметной документации № А-О-1947-19 от 18.06.2019 г.</w:t>
      </w:r>
    </w:p>
    <w:p w:rsidR="000F2114" w:rsidRDefault="000F2114" w:rsidP="000F2114">
      <w:pPr>
        <w:pStyle w:val="a4"/>
        <w:tabs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114" w:rsidRDefault="000F2114" w:rsidP="000F2114">
      <w:pPr>
        <w:pStyle w:val="a4"/>
        <w:numPr>
          <w:ilvl w:val="1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(заявитель):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Заилечный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Акбулакского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Оренбургской области. Юридический адрес: ул. Центральная, 1, с. Весёлый Первый,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Акбулакский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Оренбургская область, 461560.</w:t>
      </w:r>
    </w:p>
    <w:p w:rsidR="000F2114" w:rsidRDefault="000F2114" w:rsidP="000F2114">
      <w:pPr>
        <w:pStyle w:val="a4"/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114" w:rsidRDefault="000F2114" w:rsidP="000F2114">
      <w:pPr>
        <w:pStyle w:val="a4"/>
        <w:numPr>
          <w:ilvl w:val="1"/>
          <w:numId w:val="1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объекте (почтовый адрес):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Набережная, с. Весёлый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ервый,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Акбулакский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Оренбургская область, 461560.</w:t>
      </w:r>
    </w:p>
    <w:p w:rsidR="000F2114" w:rsidRDefault="000F2114" w:rsidP="000F2114">
      <w:pPr>
        <w:pStyle w:val="a4"/>
        <w:tabs>
          <w:tab w:val="left" w:pos="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114" w:rsidRDefault="000F2114" w:rsidP="000F2114">
      <w:pPr>
        <w:pStyle w:val="a4"/>
        <w:numPr>
          <w:ilvl w:val="1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Вид работ: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ремонт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F2114" w:rsidRDefault="000F2114" w:rsidP="000F2114">
      <w:pPr>
        <w:pStyle w:val="a4"/>
        <w:tabs>
          <w:tab w:val="left" w:pos="0"/>
          <w:tab w:val="left" w:pos="709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114" w:rsidRDefault="000F2114" w:rsidP="000F2114">
      <w:pPr>
        <w:pStyle w:val="a4"/>
        <w:numPr>
          <w:ilvl w:val="1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Источник финансирования: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муниципальный бюджет.</w:t>
      </w:r>
    </w:p>
    <w:p w:rsidR="000F2114" w:rsidRDefault="000F2114" w:rsidP="000F2114">
      <w:pPr>
        <w:pStyle w:val="a4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114" w:rsidRDefault="000F2114" w:rsidP="000F2114">
      <w:pPr>
        <w:pStyle w:val="a4"/>
        <w:numPr>
          <w:ilvl w:val="1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решении (акт, соглашение, письмо, решение и т.д.), принятые в установленном порядке, по объекту капитального строительства: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отсутствуют.</w:t>
      </w:r>
      <w:proofErr w:type="gramEnd"/>
    </w:p>
    <w:p w:rsidR="000F2114" w:rsidRDefault="000F2114" w:rsidP="000F2114">
      <w:pPr>
        <w:pStyle w:val="a4"/>
        <w:tabs>
          <w:tab w:val="left" w:pos="0"/>
          <w:tab w:val="left" w:pos="709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114" w:rsidRDefault="000F2114" w:rsidP="000F2114">
      <w:pPr>
        <w:pStyle w:val="a4"/>
        <w:numPr>
          <w:ilvl w:val="1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Исходные данные для составления сметной документации: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ведомость дефектов, утвержденная заказчиком.</w:t>
      </w:r>
    </w:p>
    <w:p w:rsidR="000F2114" w:rsidRDefault="000F2114" w:rsidP="000F2114">
      <w:pPr>
        <w:pStyle w:val="a4"/>
        <w:tabs>
          <w:tab w:val="left" w:pos="709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114" w:rsidRDefault="000F2114" w:rsidP="000F2114">
      <w:pPr>
        <w:pStyle w:val="a4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Состав предъявленной сметной документации: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локальный сметный расчет.</w:t>
      </w:r>
    </w:p>
    <w:p w:rsidR="000F2114" w:rsidRDefault="000F2114" w:rsidP="000F2114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114" w:rsidRDefault="000F2114" w:rsidP="000F2114">
      <w:pPr>
        <w:pStyle w:val="a4"/>
        <w:numPr>
          <w:ilvl w:val="1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лицах, подготовивших сметную документацию: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Общество с ограниченной ответственностью "ТОРО БРАВО", юридический адрес 461551,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Оренбургская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Акбулакский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р-н, поселок Акбулак, ул. Павловская, д. 64.</w:t>
      </w:r>
    </w:p>
    <w:p w:rsidR="000F2114" w:rsidRDefault="000F2114" w:rsidP="000F21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114" w:rsidRDefault="000F2114" w:rsidP="000F2114">
      <w:pPr>
        <w:pStyle w:val="a4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Предъявленная сметная стоимость:</w:t>
      </w:r>
    </w:p>
    <w:p w:rsidR="000F2114" w:rsidRDefault="000F2114" w:rsidP="000F2114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114" w:rsidRDefault="000F2114" w:rsidP="000F2114">
      <w:pPr>
        <w:pStyle w:val="a4"/>
        <w:tabs>
          <w:tab w:val="left" w:pos="709"/>
          <w:tab w:val="left" w:pos="1134"/>
        </w:tabs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ценах 1 квартала 2019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1 159,901 тыс. руб.,</w:t>
      </w:r>
    </w:p>
    <w:p w:rsidR="000F2114" w:rsidRDefault="000F2114" w:rsidP="000F2114">
      <w:pPr>
        <w:pStyle w:val="a4"/>
        <w:tabs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числе:</w:t>
      </w:r>
    </w:p>
    <w:p w:rsidR="000F2114" w:rsidRDefault="000F2114" w:rsidP="000F2114">
      <w:pPr>
        <w:pStyle w:val="a4"/>
        <w:tabs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НДС 20%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193,317 тыс. руб.</w:t>
      </w:r>
    </w:p>
    <w:p w:rsidR="000F2114" w:rsidRDefault="000F2114" w:rsidP="000F2114">
      <w:pPr>
        <w:pStyle w:val="a4"/>
        <w:tabs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114" w:rsidRDefault="000F2114" w:rsidP="000F211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Экспертиза проектной документации не проводилась, ответственность за состав и объёмы работ несет Заказчик.</w:t>
      </w:r>
    </w:p>
    <w:p w:rsidR="000F2114" w:rsidRDefault="000F2114" w:rsidP="000F211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В соответствии с письмом Министерства строительства и жилищно-коммунального хозяйства РФ №7026-АС/08 от 27.02.2018 г., а также письма Минфина России №16-00-14/10 от 14.01.2004 г., заказчик, сам определил вид ремонта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и принял  решение о проведении проверки (экспертизы) сметы, без экспертизы проектной документации. </w:t>
      </w:r>
    </w:p>
    <w:p w:rsidR="000F2114" w:rsidRDefault="000F2114" w:rsidP="000F2114">
      <w:pPr>
        <w:pStyle w:val="a4"/>
        <w:tabs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114" w:rsidRDefault="000F2114" w:rsidP="000F2114">
      <w:pPr>
        <w:pStyle w:val="a4"/>
        <w:tabs>
          <w:tab w:val="left" w:pos="709"/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Результаты проведения экспертизы сметной документации</w:t>
      </w:r>
    </w:p>
    <w:p w:rsidR="000F2114" w:rsidRDefault="000F2114" w:rsidP="000F2114">
      <w:pPr>
        <w:pStyle w:val="a4"/>
        <w:tabs>
          <w:tab w:val="left" w:pos="709"/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114" w:rsidRDefault="000F2114" w:rsidP="000F2114">
      <w:pPr>
        <w:pStyle w:val="a4"/>
        <w:numPr>
          <w:ilvl w:val="1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Сведения об использованных  сметных нормативах:</w:t>
      </w:r>
    </w:p>
    <w:p w:rsidR="000F2114" w:rsidRDefault="000F2114" w:rsidP="000F211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Сметная документация составлена в соответствии с требованиями МДС 81-35.2004 «Методика определения стоимости строительной продукции на территории Российской Федерации», введенной в действие с 09.03.2004 г. Постановлением Госстроя России № 15/1 от 05.03.2004 г.</w:t>
      </w:r>
    </w:p>
    <w:p w:rsidR="000F2114" w:rsidRDefault="000F2114" w:rsidP="000F211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Стоимость работ определена по сборникам ТЕР-2001 в редакции 2014 г. внесенных в федеральный реестр Приказом Минстроя России от 21.09.2015 г. №675/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регистрационный номер в Федеральном реестре сметных нормативов от 22.09.2015 г. №252.</w:t>
      </w:r>
    </w:p>
    <w:p w:rsidR="000F2114" w:rsidRDefault="000F2114" w:rsidP="000F21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Перевод в текущий уровень цен выполнен на основании Письма Министерства строительства, жилищно-коммунального и дорожного хозяйства Оренбургской области  № 36/01-08-198 от 04.03.2019 года «О рекомендуемой величине индексов изменения сметной стоимости строительства, финансируемого с привлечением средств областного бюджета, по видам строительства, по статьям затрат, а также к единичным расценкам, разработанных к сметной нормативной базе ТЕР-2001»  на 1 квартал 2019 года.</w:t>
      </w:r>
      <w:proofErr w:type="gramEnd"/>
    </w:p>
    <w:p w:rsidR="000F2114" w:rsidRDefault="000F2114" w:rsidP="000F21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Накладные расходы приняты согласно Постановлению Госстроя № 6 от 12.01.2004 (МДС 81.33-2004), прил.4 от фонда оплаты труда рабочих-строителей и механизаторов (ФОТ).</w:t>
      </w:r>
    </w:p>
    <w:p w:rsidR="000F2114" w:rsidRDefault="000F2114" w:rsidP="000F21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Величина сметной прибыли определена по нормам МДС 81-25-2001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ФОТ</w:t>
      </w:r>
      <w:proofErr w:type="gramEnd"/>
      <w:r>
        <w:rPr>
          <w:rFonts w:ascii="Times New Roman" w:hAnsi="Times New Roman" w:cs="Times New Roman"/>
          <w:sz w:val="24"/>
          <w:szCs w:val="24"/>
        </w:rPr>
        <w:t>, введенных постановлением Госстроя России от 07.05.01 № 46 и письму ФА по строительству и ЖКХ № АП-5536/06 от 18.11.2004 г., с применением понижающего коэффициента 0,85 на строительные работы.</w:t>
      </w:r>
    </w:p>
    <w:p w:rsidR="000F2114" w:rsidRDefault="000F2114" w:rsidP="000F211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Сумма средств по уплате НДС принята в размере 20%, устанавливаемом законодательством Российской Федерации, от итоговых данных по сметному расчету и показана отдельной строкой, в соответствии с п.4.100 МДС 81-35.2004.</w:t>
      </w:r>
    </w:p>
    <w:p w:rsidR="000F2114" w:rsidRDefault="000F2114" w:rsidP="000F2114">
      <w:pPr>
        <w:tabs>
          <w:tab w:val="left" w:pos="0"/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114" w:rsidRDefault="000F2114" w:rsidP="000F2114">
      <w:pPr>
        <w:pStyle w:val="a4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изменениях, внесенных в ходе проведения экспертизы сметной документации: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сметная документация отработана в оперативном порядке с применением технических сре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св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язи (электронная почта, факс).</w:t>
      </w:r>
    </w:p>
    <w:p w:rsidR="000F2114" w:rsidRDefault="000F2114" w:rsidP="000F2114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F2114" w:rsidRDefault="000F2114" w:rsidP="000F2114">
      <w:pPr>
        <w:pStyle w:val="a4"/>
        <w:numPr>
          <w:ilvl w:val="1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Сметная стоимость работ, с учетом изменений, внесенных в ходе проведения экспертизы сметной документации:</w:t>
      </w:r>
    </w:p>
    <w:p w:rsidR="000F2114" w:rsidRDefault="000F2114" w:rsidP="000F2114">
      <w:pPr>
        <w:pStyle w:val="a4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114" w:rsidRDefault="000F2114" w:rsidP="000F2114">
      <w:pPr>
        <w:pStyle w:val="a4"/>
        <w:tabs>
          <w:tab w:val="left" w:pos="709"/>
          <w:tab w:val="left" w:pos="1134"/>
        </w:tabs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ценах 1 квартала 2019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1 159,901 тыс. руб.,</w:t>
      </w:r>
    </w:p>
    <w:p w:rsidR="000F2114" w:rsidRDefault="000F2114" w:rsidP="000F2114">
      <w:pPr>
        <w:pStyle w:val="a4"/>
        <w:tabs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числе:</w:t>
      </w:r>
    </w:p>
    <w:p w:rsidR="000F2114" w:rsidRDefault="000F2114" w:rsidP="000F2114">
      <w:pPr>
        <w:pStyle w:val="a4"/>
        <w:tabs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НДС 20%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193,317 тыс. руб.</w:t>
      </w:r>
    </w:p>
    <w:p w:rsidR="000F2114" w:rsidRDefault="000F2114" w:rsidP="000F2114">
      <w:pPr>
        <w:pStyle w:val="a4"/>
        <w:tabs>
          <w:tab w:val="left" w:pos="709"/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114" w:rsidRDefault="000F2114" w:rsidP="000F2114">
      <w:pPr>
        <w:pStyle w:val="a4"/>
        <w:tabs>
          <w:tab w:val="left" w:pos="709"/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Выводы по результатам экспертизы сметной документации</w:t>
      </w:r>
    </w:p>
    <w:p w:rsidR="000F2114" w:rsidRDefault="000F2114" w:rsidP="000F2114">
      <w:pPr>
        <w:pStyle w:val="a4"/>
        <w:tabs>
          <w:tab w:val="left" w:pos="709"/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114" w:rsidRDefault="000F2114" w:rsidP="000F2114">
      <w:pPr>
        <w:pStyle w:val="a4"/>
        <w:numPr>
          <w:ilvl w:val="1"/>
          <w:numId w:val="4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 о соответствии (несоответствии) использованных сметных норм, применяемых при определении сметной стоимости работ представленным исходным данным: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сметная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объекту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Ремонт асфальтобетонного покрытия по ул. Набережная от дома №29 в с. Веселый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ервый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Акбулакского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соответствует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объёмам работ, предусмотренным ведомостью дефектов, представленной и утвержденной заказчиком.</w:t>
      </w:r>
    </w:p>
    <w:p w:rsidR="000F2114" w:rsidRDefault="000F2114" w:rsidP="000F2114">
      <w:pPr>
        <w:pStyle w:val="a4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114" w:rsidRDefault="000F2114" w:rsidP="000F2114">
      <w:pPr>
        <w:pStyle w:val="a4"/>
        <w:numPr>
          <w:ilvl w:val="1"/>
          <w:numId w:val="4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Вывод о соответствии (несоответствии) действующим сметным нормативам, внесенных в федеральный реестр сметных нормативов: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сметная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объекту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Ремонт асфальтобетонного покрытия по ул. Набережная от дома №29 в с. Веселый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ервый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Акбулакского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Оренбургской области»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соответствует действующим сметным нормативам, внесенным в федеральный реестр сметных нормативов.</w:t>
      </w:r>
    </w:p>
    <w:p w:rsidR="000F2114" w:rsidRDefault="000F2114" w:rsidP="000F2114">
      <w:pPr>
        <w:pStyle w:val="a4"/>
        <w:tabs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114" w:rsidRDefault="000F2114" w:rsidP="000F2114">
      <w:pPr>
        <w:pStyle w:val="a4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3.3 Вывод об экономии (перерасходе) денежных средств, в ходе устранения ошибок в сметной документации: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выявлено.</w:t>
      </w:r>
    </w:p>
    <w:p w:rsidR="000F2114" w:rsidRDefault="000F2114" w:rsidP="000F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114" w:rsidRDefault="000F2114" w:rsidP="000F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135"/>
        <w:gridCol w:w="141"/>
        <w:gridCol w:w="2025"/>
        <w:gridCol w:w="667"/>
        <w:gridCol w:w="2416"/>
      </w:tblGrid>
      <w:tr w:rsidR="000F2114" w:rsidTr="000F2114"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2114" w:rsidRDefault="000F2114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отдела </w:t>
            </w:r>
          </w:p>
          <w:p w:rsidR="000F2114" w:rsidRDefault="000F2114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экспертизы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инвестиционных</w:t>
            </w:r>
            <w:proofErr w:type="gramEnd"/>
          </w:p>
          <w:p w:rsidR="000F2114" w:rsidRDefault="000F2114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проектов и смет </w:t>
            </w:r>
          </w:p>
          <w:p w:rsidR="000F2114" w:rsidRDefault="000F2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профессиональный аттестат </w:t>
            </w:r>
          </w:p>
          <w:p w:rsidR="000F2114" w:rsidRDefault="000F2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АТ №020018</w:t>
            </w:r>
          </w:p>
        </w:tc>
        <w:tc>
          <w:tcPr>
            <w:tcW w:w="141" w:type="dxa"/>
            <w:vAlign w:val="bottom"/>
          </w:tcPr>
          <w:p w:rsidR="000F2114" w:rsidRDefault="000F2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114" w:rsidRDefault="000F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bottom"/>
          </w:tcPr>
          <w:p w:rsidR="000F2114" w:rsidRDefault="000F2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2114" w:rsidRDefault="000F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М.Н. Гончарова</w:t>
            </w:r>
            <w:bookmarkStart w:id="0" w:name="_GoBack"/>
            <w:bookmarkEnd w:id="0"/>
          </w:p>
        </w:tc>
      </w:tr>
    </w:tbl>
    <w:p w:rsidR="000F2114" w:rsidRDefault="000F2114" w:rsidP="000F2114"/>
    <w:p w:rsidR="000F2114" w:rsidRDefault="000F2114" w:rsidP="000F2114"/>
    <w:p w:rsidR="00BB379F" w:rsidRDefault="00B82033"/>
    <w:sectPr w:rsidR="00BB379F" w:rsidSect="000F211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033" w:rsidRDefault="00B82033" w:rsidP="000F2114">
      <w:pPr>
        <w:spacing w:after="0" w:line="240" w:lineRule="auto"/>
      </w:pPr>
      <w:r>
        <w:separator/>
      </w:r>
    </w:p>
  </w:endnote>
  <w:endnote w:type="continuationSeparator" w:id="0">
    <w:p w:rsidR="00B82033" w:rsidRDefault="00B82033" w:rsidP="000F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033" w:rsidRDefault="00B82033" w:rsidP="000F2114">
      <w:pPr>
        <w:spacing w:after="0" w:line="240" w:lineRule="auto"/>
      </w:pPr>
      <w:r>
        <w:separator/>
      </w:r>
    </w:p>
  </w:footnote>
  <w:footnote w:type="continuationSeparator" w:id="0">
    <w:p w:rsidR="00B82033" w:rsidRDefault="00B82033" w:rsidP="000F2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7059771"/>
      <w:docPartObj>
        <w:docPartGallery w:val="Page Numbers (Top of Page)"/>
        <w:docPartUnique/>
      </w:docPartObj>
    </w:sdtPr>
    <w:sdtContent>
      <w:p w:rsidR="000F2114" w:rsidRDefault="006E093B">
        <w:pPr>
          <w:pStyle w:val="a7"/>
          <w:jc w:val="center"/>
        </w:pPr>
        <w:r>
          <w:fldChar w:fldCharType="begin"/>
        </w:r>
        <w:r w:rsidR="000F2114">
          <w:instrText>PAGE   \* MERGEFORMAT</w:instrText>
        </w:r>
        <w:r>
          <w:fldChar w:fldCharType="separate"/>
        </w:r>
        <w:r w:rsidR="002E4C4C">
          <w:rPr>
            <w:noProof/>
          </w:rPr>
          <w:t>4</w:t>
        </w:r>
        <w:r>
          <w:fldChar w:fldCharType="end"/>
        </w:r>
      </w:p>
    </w:sdtContent>
  </w:sdt>
  <w:p w:rsidR="000F2114" w:rsidRDefault="000F21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5F66"/>
    <w:multiLevelType w:val="multilevel"/>
    <w:tmpl w:val="0CB834D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39" w:hanging="360"/>
      </w:pPr>
    </w:lvl>
    <w:lvl w:ilvl="2">
      <w:start w:val="1"/>
      <w:numFmt w:val="decimal"/>
      <w:lvlText w:val="%1.%2.%3."/>
      <w:lvlJc w:val="left"/>
      <w:pPr>
        <w:ind w:left="2878" w:hanging="720"/>
      </w:pPr>
    </w:lvl>
    <w:lvl w:ilvl="3">
      <w:start w:val="1"/>
      <w:numFmt w:val="decimal"/>
      <w:lvlText w:val="%1.%2.%3.%4."/>
      <w:lvlJc w:val="left"/>
      <w:pPr>
        <w:ind w:left="3957" w:hanging="720"/>
      </w:pPr>
    </w:lvl>
    <w:lvl w:ilvl="4">
      <w:start w:val="1"/>
      <w:numFmt w:val="decimal"/>
      <w:lvlText w:val="%1.%2.%3.%4.%5."/>
      <w:lvlJc w:val="left"/>
      <w:pPr>
        <w:ind w:left="5396" w:hanging="1080"/>
      </w:pPr>
    </w:lvl>
    <w:lvl w:ilvl="5">
      <w:start w:val="1"/>
      <w:numFmt w:val="decimal"/>
      <w:lvlText w:val="%1.%2.%3.%4.%5.%6."/>
      <w:lvlJc w:val="left"/>
      <w:pPr>
        <w:ind w:left="6475" w:hanging="1080"/>
      </w:pPr>
    </w:lvl>
    <w:lvl w:ilvl="6">
      <w:start w:val="1"/>
      <w:numFmt w:val="decimal"/>
      <w:lvlText w:val="%1.%2.%3.%4.%5.%6.%7."/>
      <w:lvlJc w:val="left"/>
      <w:pPr>
        <w:ind w:left="7914" w:hanging="1440"/>
      </w:pPr>
    </w:lvl>
    <w:lvl w:ilvl="7">
      <w:start w:val="1"/>
      <w:numFmt w:val="decimal"/>
      <w:lvlText w:val="%1.%2.%3.%4.%5.%6.%7.%8."/>
      <w:lvlJc w:val="left"/>
      <w:pPr>
        <w:ind w:left="8993" w:hanging="1440"/>
      </w:pPr>
    </w:lvl>
    <w:lvl w:ilvl="8">
      <w:start w:val="1"/>
      <w:numFmt w:val="decimal"/>
      <w:lvlText w:val="%1.%2.%3.%4.%5.%6.%7.%8.%9."/>
      <w:lvlJc w:val="left"/>
      <w:pPr>
        <w:ind w:left="10432" w:hanging="1800"/>
      </w:pPr>
    </w:lvl>
  </w:abstractNum>
  <w:abstractNum w:abstractNumId="1">
    <w:nsid w:val="3DD54889"/>
    <w:multiLevelType w:val="multilevel"/>
    <w:tmpl w:val="D0A870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2">
    <w:nsid w:val="57FE72A7"/>
    <w:multiLevelType w:val="hybridMultilevel"/>
    <w:tmpl w:val="717CFD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8C6D3B"/>
    <w:multiLevelType w:val="multilevel"/>
    <w:tmpl w:val="8AFA422A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3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8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957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3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47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91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99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432" w:hanging="180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A0E"/>
    <w:rsid w:val="000F2114"/>
    <w:rsid w:val="001C53A1"/>
    <w:rsid w:val="002E4C4C"/>
    <w:rsid w:val="006D125F"/>
    <w:rsid w:val="006E093B"/>
    <w:rsid w:val="00AB61A0"/>
    <w:rsid w:val="00B82033"/>
    <w:rsid w:val="00B84A0E"/>
    <w:rsid w:val="00B8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1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21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1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2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2114"/>
  </w:style>
  <w:style w:type="paragraph" w:styleId="a9">
    <w:name w:val="footer"/>
    <w:basedOn w:val="a"/>
    <w:link w:val="aa"/>
    <w:uiPriority w:val="99"/>
    <w:unhideWhenUsed/>
    <w:rsid w:val="000F2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2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1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21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1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2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2114"/>
  </w:style>
  <w:style w:type="paragraph" w:styleId="a9">
    <w:name w:val="footer"/>
    <w:basedOn w:val="a"/>
    <w:link w:val="aa"/>
    <w:uiPriority w:val="99"/>
    <w:unhideWhenUsed/>
    <w:rsid w:val="000F2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2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933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Екатерина Константиновна</dc:creator>
  <cp:lastModifiedBy>1</cp:lastModifiedBy>
  <cp:revision>2</cp:revision>
  <dcterms:created xsi:type="dcterms:W3CDTF">2019-08-01T11:42:00Z</dcterms:created>
  <dcterms:modified xsi:type="dcterms:W3CDTF">2019-08-01T11:42:00Z</dcterms:modified>
</cp:coreProperties>
</file>