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EB4817" w:rsidRPr="00EB4817" w:rsidRDefault="006156DB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ЗАИЛЕЧНЫЙ</w:t>
      </w:r>
      <w:r w:rsidR="00EB4817" w:rsidRPr="00EB4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Default="00275934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934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9/12/2021</w:t>
      </w:r>
      <w:r w:rsidR="00EB481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AE68A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№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83</w:t>
      </w:r>
      <w:r w:rsidR="00AE68AB">
        <w:rPr>
          <w:rFonts w:ascii="Times New Roman" w:hAnsi="Times New Roman" w:cs="Times New Roman"/>
          <w:color w:val="auto"/>
          <w:sz w:val="28"/>
          <w:szCs w:val="28"/>
        </w:rPr>
        <w:t xml:space="preserve"> - п</w:t>
      </w:r>
      <w:r w:rsidR="00EB4817" w:rsidRPr="00EB48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E68AB" w:rsidRPr="00EB4817" w:rsidRDefault="00AE68AB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1F27" w:rsidRDefault="00AE68AB" w:rsidP="00AE6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E68AB">
        <w:rPr>
          <w:rFonts w:ascii="Times New Roman" w:hAnsi="Times New Roman" w:cs="Times New Roman"/>
        </w:rPr>
        <w:t>. Веселый Первый</w:t>
      </w:r>
    </w:p>
    <w:p w:rsidR="00AE68AB" w:rsidRDefault="00AE68AB" w:rsidP="00AE68AB">
      <w:pPr>
        <w:jc w:val="center"/>
        <w:rPr>
          <w:rFonts w:ascii="Times New Roman" w:hAnsi="Times New Roman" w:cs="Times New Roman"/>
        </w:rPr>
      </w:pPr>
    </w:p>
    <w:p w:rsidR="00AE68AB" w:rsidRPr="00AE68AB" w:rsidRDefault="00AE68AB" w:rsidP="00AE68AB">
      <w:pPr>
        <w:jc w:val="center"/>
        <w:rPr>
          <w:rFonts w:ascii="Times New Roman" w:hAnsi="Times New Roman" w:cs="Times New Roman"/>
        </w:rPr>
      </w:pPr>
    </w:p>
    <w:p w:rsidR="00911F27" w:rsidRPr="00AE68AB" w:rsidRDefault="00911F27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E68AB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AE68A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AE68AB">
        <w:rPr>
          <w:rFonts w:ascii="Times New Roman" w:hAnsi="Times New Roman"/>
          <w:b w:val="0"/>
          <w:color w:val="010101"/>
          <w:sz w:val="28"/>
          <w:szCs w:val="28"/>
        </w:rPr>
        <w:t>контроля</w:t>
      </w:r>
      <w:r w:rsidR="00B66F0B" w:rsidRPr="00AE68AB">
        <w:rPr>
          <w:rFonts w:ascii="Times New Roman" w:hAnsi="Times New Roman"/>
          <w:b w:val="0"/>
          <w:color w:val="010101"/>
          <w:sz w:val="28"/>
          <w:szCs w:val="28"/>
        </w:rPr>
        <w:t xml:space="preserve"> на автомобильном транспорте и  </w:t>
      </w:r>
      <w:r w:rsidRPr="00AE68AB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AE68A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2022 год </w:t>
      </w:r>
    </w:p>
    <w:p w:rsidR="00911F27" w:rsidRPr="002F479D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911F27" w:rsidRPr="002F479D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AB" w:rsidRDefault="00911F27" w:rsidP="00C26D1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D15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C26D15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334B8" w:rsidRPr="00C26D15">
        <w:rPr>
          <w:rFonts w:ascii="Times New Roman" w:hAnsi="Times New Roman"/>
          <w:b w:val="0"/>
        </w:rPr>
        <w:t xml:space="preserve"> </w:t>
      </w:r>
      <w:bookmarkStart w:id="0" w:name="_GoBack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муниципального образования </w:t>
      </w:r>
      <w:r w:rsidR="006156DB">
        <w:rPr>
          <w:rFonts w:ascii="Times New Roman" w:hAnsi="Times New Roman"/>
          <w:b w:val="0"/>
          <w:sz w:val="28"/>
          <w:szCs w:val="28"/>
        </w:rPr>
        <w:t>Заилечный</w:t>
      </w:r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сельсовет Акбулакского района Оеннбургской области от 28.09.2021 года №</w:t>
      </w:r>
      <w:r w:rsidR="006156DB" w:rsidRPr="006156DB">
        <w:rPr>
          <w:rFonts w:ascii="Times New Roman" w:hAnsi="Times New Roman"/>
          <w:b w:val="0"/>
          <w:sz w:val="28"/>
          <w:szCs w:val="28"/>
        </w:rPr>
        <w:t xml:space="preserve"> 44</w:t>
      </w:r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«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>О муниципальном дорожном контроле на автомобильном транспорте и в дорожном хозяйстве на территории муниципального образования</w:t>
      </w:r>
      <w:r w:rsidR="00C26D1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6DB">
        <w:rPr>
          <w:rFonts w:ascii="Times New Roman" w:hAnsi="Times New Roman"/>
          <w:b w:val="0"/>
          <w:bCs/>
          <w:sz w:val="28"/>
          <w:szCs w:val="28"/>
        </w:rPr>
        <w:t>Заилечный</w:t>
      </w:r>
      <w:r w:rsidR="00AE68AB">
        <w:rPr>
          <w:rFonts w:ascii="Times New Roman" w:hAnsi="Times New Roman"/>
          <w:b w:val="0"/>
          <w:bCs/>
          <w:sz w:val="28"/>
          <w:szCs w:val="28"/>
        </w:rPr>
        <w:t xml:space="preserve"> сельсовет</w:t>
      </w:r>
      <w:r w:rsidR="00D334B8" w:rsidRPr="00C26D15">
        <w:rPr>
          <w:rFonts w:ascii="Times New Roman" w:hAnsi="Times New Roman"/>
          <w:b w:val="0"/>
          <w:sz w:val="28"/>
          <w:szCs w:val="28"/>
        </w:rPr>
        <w:t>»</w:t>
      </w:r>
      <w:r w:rsidRPr="00C26D15">
        <w:rPr>
          <w:rFonts w:ascii="Times New Roman" w:hAnsi="Times New Roman"/>
          <w:b w:val="0"/>
          <w:sz w:val="28"/>
          <w:szCs w:val="28"/>
        </w:rPr>
        <w:t xml:space="preserve"> </w:t>
      </w:r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на основании Устава муниципального образования  </w:t>
      </w:r>
      <w:r w:rsidR="006156DB">
        <w:rPr>
          <w:rFonts w:ascii="Times New Roman" w:hAnsi="Times New Roman"/>
          <w:b w:val="0"/>
          <w:sz w:val="28"/>
          <w:szCs w:val="28"/>
        </w:rPr>
        <w:t>Заилечный</w:t>
      </w:r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сельсовет,</w:t>
      </w:r>
    </w:p>
    <w:p w:rsidR="00911F27" w:rsidRPr="00C26D15" w:rsidRDefault="00AE68AB" w:rsidP="00C26D15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п о с т а н о в л я ю</w:t>
      </w:r>
      <w:r w:rsidR="00EB4817" w:rsidRPr="00C26D15">
        <w:rPr>
          <w:rFonts w:ascii="Times New Roman" w:hAnsi="Times New Roman"/>
          <w:b w:val="0"/>
          <w:sz w:val="28"/>
          <w:szCs w:val="28"/>
        </w:rPr>
        <w:t>:</w:t>
      </w:r>
    </w:p>
    <w:bookmarkEnd w:id="0"/>
    <w:p w:rsidR="00911F27" w:rsidRPr="00737586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Pr="009076C0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B66F0B" w:rsidRPr="00B66F0B">
        <w:rPr>
          <w:rFonts w:ascii="Times New Roman" w:hAnsi="Times New Roman"/>
          <w:b w:val="0"/>
          <w:color w:val="010101"/>
          <w:sz w:val="28"/>
          <w:szCs w:val="28"/>
        </w:rPr>
        <w:t>на автомобильном транспорте и</w:t>
      </w:r>
      <w:r w:rsidR="00B66F0B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2022 год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6156DB" w:rsidRPr="006156DB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</w:t>
      </w:r>
      <w:r w:rsidR="00EB4817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</w:p>
    <w:p w:rsidR="00911F27" w:rsidRPr="00EB4817" w:rsidRDefault="002D394F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156DB"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156DB" w:rsidRPr="00B51B9B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156DB"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r w:rsidR="006156DB" w:rsidRPr="00B51B9B">
          <w:rPr>
            <w:rStyle w:val="af"/>
            <w:rFonts w:ascii="Times New Roman" w:hAnsi="Times New Roman"/>
            <w:sz w:val="28"/>
            <w:szCs w:val="28"/>
          </w:rPr>
          <w:t>.</w:t>
        </w:r>
        <w:r w:rsidR="006156DB"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="006156DB" w:rsidRPr="00B51B9B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EB4817" w:rsidRPr="00EB4817">
        <w:rPr>
          <w:rFonts w:ascii="Times New Roman" w:hAnsi="Times New Roman"/>
          <w:color w:val="000000"/>
          <w:sz w:val="24"/>
          <w:szCs w:val="24"/>
        </w:rPr>
        <w:t>)</w:t>
      </w:r>
      <w:r w:rsidR="00911F27" w:rsidRPr="00EB4817">
        <w:rPr>
          <w:rFonts w:ascii="Times New Roman" w:hAnsi="Times New Roman"/>
          <w:color w:val="000000"/>
          <w:sz w:val="28"/>
          <w:szCs w:val="28"/>
        </w:rPr>
        <w:t>.</w:t>
      </w:r>
      <w:r w:rsidR="00911F27" w:rsidRPr="00EB4817">
        <w:rPr>
          <w:rFonts w:ascii="Times New Roman" w:hAnsi="Times New Roman"/>
          <w:sz w:val="28"/>
          <w:szCs w:val="28"/>
        </w:rPr>
        <w:t xml:space="preserve"> </w:t>
      </w:r>
    </w:p>
    <w:p w:rsidR="00911F27" w:rsidRPr="00311356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B4817">
        <w:rPr>
          <w:rFonts w:ascii="Times New Roman" w:hAnsi="Times New Roman"/>
          <w:sz w:val="28"/>
          <w:szCs w:val="28"/>
        </w:rPr>
        <w:t>оставляю за собой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EB4817" w:rsidRDefault="00EB4817" w:rsidP="00EB4817">
      <w:pPr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4817">
        <w:rPr>
          <w:rFonts w:ascii="Times New Roman" w:hAnsi="Times New Roman"/>
          <w:sz w:val="28"/>
          <w:szCs w:val="28"/>
        </w:rPr>
        <w:t xml:space="preserve"> </w:t>
      </w:r>
      <w:r w:rsidR="006156DB">
        <w:rPr>
          <w:rFonts w:ascii="Times New Roman" w:hAnsi="Times New Roman"/>
          <w:sz w:val="28"/>
          <w:szCs w:val="28"/>
        </w:rPr>
        <w:t>С.Ю. Нижегородцев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EB4817" w:rsidRDefault="00EB4817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AE68AB" w:rsidRDefault="00AE68AB" w:rsidP="00AE68AB">
      <w:pPr>
        <w:pStyle w:val="210"/>
        <w:shd w:val="clear" w:color="auto" w:fill="auto"/>
        <w:tabs>
          <w:tab w:val="left" w:pos="5430"/>
        </w:tabs>
        <w:spacing w:after="0" w:line="280" w:lineRule="exact"/>
      </w:pPr>
      <w:r>
        <w:rPr>
          <w:rStyle w:val="23"/>
          <w:color w:val="000000"/>
        </w:rPr>
        <w:lastRenderedPageBreak/>
        <w:t xml:space="preserve">Приложение </w:t>
      </w:r>
    </w:p>
    <w:p w:rsidR="00AE68AB" w:rsidRDefault="00AE68AB" w:rsidP="00AE68AB">
      <w:pPr>
        <w:pStyle w:val="210"/>
        <w:shd w:val="clear" w:color="auto" w:fill="auto"/>
        <w:spacing w:after="0" w:line="312" w:lineRule="exact"/>
        <w:ind w:left="4520"/>
        <w:rPr>
          <w:rStyle w:val="23"/>
          <w:color w:val="000000"/>
        </w:rPr>
      </w:pPr>
      <w:r>
        <w:rPr>
          <w:rStyle w:val="23"/>
          <w:color w:val="000000"/>
        </w:rPr>
        <w:t xml:space="preserve">к постановлению главы </w:t>
      </w:r>
    </w:p>
    <w:p w:rsidR="00AE68AB" w:rsidRDefault="00AE68AB" w:rsidP="00AE68AB">
      <w:pPr>
        <w:pStyle w:val="210"/>
        <w:shd w:val="clear" w:color="auto" w:fill="auto"/>
        <w:spacing w:after="0" w:line="312" w:lineRule="exact"/>
        <w:ind w:left="4520"/>
        <w:rPr>
          <w:rStyle w:val="23"/>
          <w:color w:val="000000"/>
        </w:rPr>
      </w:pPr>
      <w:r>
        <w:rPr>
          <w:rStyle w:val="23"/>
          <w:color w:val="000000"/>
        </w:rPr>
        <w:t>муниципального образования</w:t>
      </w:r>
    </w:p>
    <w:p w:rsidR="00AE68AB" w:rsidRDefault="00AE68AB" w:rsidP="00AE68AB">
      <w:pPr>
        <w:pStyle w:val="210"/>
        <w:shd w:val="clear" w:color="auto" w:fill="auto"/>
        <w:spacing w:after="0" w:line="312" w:lineRule="exact"/>
        <w:ind w:left="4520"/>
      </w:pPr>
      <w:r>
        <w:rPr>
          <w:rStyle w:val="23"/>
          <w:color w:val="000000"/>
        </w:rPr>
        <w:t>Заилечный сельсовет</w:t>
      </w:r>
    </w:p>
    <w:p w:rsidR="00AE68AB" w:rsidRDefault="00AE68AB" w:rsidP="00AE68AB">
      <w:pPr>
        <w:pStyle w:val="210"/>
        <w:shd w:val="clear" w:color="auto" w:fill="auto"/>
        <w:tabs>
          <w:tab w:val="left" w:pos="5010"/>
          <w:tab w:val="right" w:pos="9374"/>
        </w:tabs>
        <w:spacing w:after="1072" w:line="312" w:lineRule="exact"/>
        <w:ind w:left="4520"/>
        <w:jc w:val="left"/>
      </w:pPr>
      <w:r>
        <w:rPr>
          <w:rStyle w:val="23"/>
          <w:color w:val="000000"/>
        </w:rPr>
        <w:tab/>
      </w:r>
      <w:r>
        <w:rPr>
          <w:rStyle w:val="23"/>
          <w:color w:val="000000"/>
        </w:rPr>
        <w:tab/>
        <w:t>от _________  № __ -п</w:t>
      </w:r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1" w:name="_Hlk83729000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законом ценностям в рамках муниципального контроля  в дорожном хозяйстве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>на 2022 год </w:t>
      </w:r>
    </w:p>
    <w:bookmarkEnd w:id="1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образования </w:t>
      </w:r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r w:rsidR="00EB481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Предметом муниципального контроля является контроль                     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>
        <w:rPr>
          <w:rFonts w:ascii="Times New Roman" w:hAnsi="Times New Roman" w:cs="Times New Roman"/>
          <w:color w:val="010101"/>
          <w:sz w:val="28"/>
          <w:szCs w:val="28"/>
        </w:rPr>
        <w:t xml:space="preserve">актами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Предметом муниципального контроля является также исполнение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lastRenderedPageBreak/>
        <w:t>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r w:rsidR="007B3B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6B7297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r w:rsidR="007B3B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)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6156DB">
        <w:rPr>
          <w:rFonts w:ascii="Times New Roman" w:hAnsi="Times New Roman" w:cs="Times New Roman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sz w:val="28"/>
          <w:szCs w:val="28"/>
        </w:rPr>
        <w:t>ого сельсовета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Р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Р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относящихся к малому и среднему бизнесу,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осуществлялись мероприятия по профилактике таких нарушений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ах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программы профилактики нарушений обязательных требований в сфере муниципального контроля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Программы.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муниципального образования </w:t>
      </w:r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 сельсовета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628"/>
        <w:gridCol w:w="3913"/>
        <w:gridCol w:w="1490"/>
      </w:tblGrid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r w:rsidR="006156DB">
              <w:rPr>
                <w:color w:val="010101"/>
              </w:rPr>
              <w:t>Заилечного</w:t>
            </w:r>
            <w:r w:rsidR="007B3B27" w:rsidRPr="007B3B27">
              <w:rPr>
                <w:color w:val="010101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/>
              <w:jc w:val="center"/>
            </w:pPr>
            <w:r w:rsidRPr="0012052E">
              <w:t>8(</w:t>
            </w:r>
            <w:r w:rsidR="007B3B27">
              <w:t>35335</w:t>
            </w:r>
            <w:r w:rsidRPr="0012052E">
              <w:t>)</w:t>
            </w:r>
            <w:r w:rsidR="00AE68AB">
              <w:t>46324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 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</w:t>
      </w:r>
      <w:r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 xml:space="preserve">в дорожном хозяйстве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 сельсовета</w:t>
      </w:r>
      <w:r w:rsidRPr="000C0213">
        <w:rPr>
          <w:color w:val="010101"/>
          <w:sz w:val="28"/>
          <w:szCs w:val="28"/>
        </w:rPr>
        <w:t xml:space="preserve"> на 2022 год.</w:t>
      </w:r>
    </w:p>
    <w:p w:rsidR="00AE68AB" w:rsidRDefault="00911F27" w:rsidP="00AE68AB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lastRenderedPageBreak/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0C0213">
        <w:rPr>
          <w:color w:val="010101"/>
          <w:sz w:val="28"/>
          <w:szCs w:val="28"/>
        </w:rPr>
        <w:t xml:space="preserve"> включаются </w:t>
      </w:r>
      <w:r>
        <w:rPr>
          <w:color w:val="010101"/>
          <w:sz w:val="28"/>
          <w:szCs w:val="28"/>
        </w:rPr>
        <w:t xml:space="preserve">                      </w:t>
      </w:r>
      <w:r w:rsidRPr="000C0213">
        <w:rPr>
          <w:color w:val="010101"/>
          <w:sz w:val="28"/>
          <w:szCs w:val="28"/>
        </w:rPr>
        <w:t xml:space="preserve">в </w:t>
      </w:r>
      <w:r w:rsidR="00AE68AB">
        <w:rPr>
          <w:color w:val="010101"/>
          <w:sz w:val="28"/>
          <w:szCs w:val="28"/>
        </w:rPr>
        <w:t>д</w:t>
      </w:r>
      <w:r w:rsidRPr="000C0213">
        <w:rPr>
          <w:color w:val="010101"/>
          <w:sz w:val="28"/>
          <w:szCs w:val="28"/>
        </w:rPr>
        <w:t>оклад</w:t>
      </w:r>
      <w:r w:rsidR="00AE68AB">
        <w:rPr>
          <w:color w:val="010101"/>
          <w:sz w:val="28"/>
          <w:szCs w:val="28"/>
        </w:rPr>
        <w:t>,</w:t>
      </w:r>
      <w:r w:rsidR="00AE68AB" w:rsidRPr="00AE68AB">
        <w:rPr>
          <w:sz w:val="28"/>
          <w:szCs w:val="28"/>
        </w:rPr>
        <w:t xml:space="preserve"> </w:t>
      </w:r>
      <w:r w:rsidR="00AE68AB" w:rsidRPr="004B0099">
        <w:rPr>
          <w:sz w:val="28"/>
          <w:szCs w:val="28"/>
        </w:rPr>
        <w:t>содержащий результаты обобщения правоприменительной практики</w:t>
      </w:r>
      <w:r w:rsidRPr="000C0213">
        <w:rPr>
          <w:color w:val="010101"/>
          <w:sz w:val="28"/>
          <w:szCs w:val="28"/>
        </w:rPr>
        <w:t xml:space="preserve"> </w:t>
      </w:r>
      <w:r w:rsidR="00AE68AB">
        <w:rPr>
          <w:color w:val="010101"/>
          <w:sz w:val="28"/>
          <w:szCs w:val="28"/>
        </w:rPr>
        <w:t>в сфере</w:t>
      </w:r>
      <w:r w:rsidRPr="000C0213">
        <w:rPr>
          <w:color w:val="010101"/>
          <w:sz w:val="28"/>
          <w:szCs w:val="28"/>
        </w:rPr>
        <w:t xml:space="preserve"> муниципального </w:t>
      </w:r>
      <w:r>
        <w:rPr>
          <w:color w:val="010101"/>
          <w:sz w:val="28"/>
          <w:szCs w:val="28"/>
        </w:rPr>
        <w:t xml:space="preserve">контроля </w:t>
      </w:r>
      <w:r w:rsidR="00B66F0B">
        <w:rPr>
          <w:color w:val="010101"/>
          <w:sz w:val="28"/>
          <w:szCs w:val="28"/>
        </w:rPr>
        <w:t xml:space="preserve">на автомобильном транспорте и </w:t>
      </w:r>
      <w:r>
        <w:rPr>
          <w:color w:val="010101"/>
          <w:sz w:val="28"/>
          <w:szCs w:val="28"/>
        </w:rPr>
        <w:t xml:space="preserve">в дорожном хозяйстве  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 сельсовета</w:t>
      </w:r>
      <w:r w:rsidR="007B3B27" w:rsidRPr="00794060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на</w:t>
      </w:r>
      <w:r w:rsidR="007B3B27">
        <w:rPr>
          <w:color w:val="010101"/>
          <w:sz w:val="28"/>
          <w:szCs w:val="28"/>
        </w:rPr>
        <w:t xml:space="preserve"> 20</w:t>
      </w:r>
      <w:r w:rsidR="007B3B27" w:rsidRPr="007B3B27">
        <w:rPr>
          <w:color w:val="010101"/>
          <w:sz w:val="28"/>
          <w:szCs w:val="28"/>
        </w:rPr>
        <w:t xml:space="preserve">22 </w:t>
      </w:r>
      <w:r w:rsidR="007B3B27">
        <w:rPr>
          <w:color w:val="010101"/>
          <w:sz w:val="28"/>
          <w:szCs w:val="28"/>
        </w:rPr>
        <w:t>год</w:t>
      </w:r>
      <w:r w:rsidR="00AE68AB">
        <w:rPr>
          <w:color w:val="010101"/>
          <w:sz w:val="28"/>
          <w:szCs w:val="28"/>
        </w:rPr>
        <w:t>,</w:t>
      </w:r>
      <w:r w:rsidR="00AE68AB" w:rsidRPr="00AE68AB">
        <w:rPr>
          <w:color w:val="010101"/>
          <w:sz w:val="28"/>
          <w:szCs w:val="28"/>
        </w:rPr>
        <w:t xml:space="preserve"> </w:t>
      </w:r>
      <w:r w:rsidR="00AE68AB" w:rsidRPr="004B0099">
        <w:rPr>
          <w:sz w:val="28"/>
          <w:szCs w:val="28"/>
        </w:rPr>
        <w:t xml:space="preserve">который оформляется в срок до </w:t>
      </w:r>
      <w:r w:rsidR="00AE68AB">
        <w:rPr>
          <w:sz w:val="28"/>
          <w:szCs w:val="28"/>
        </w:rPr>
        <w:t>15.12.2023</w:t>
      </w:r>
      <w:r w:rsidR="00AE68AB" w:rsidRPr="004B0099">
        <w:rPr>
          <w:sz w:val="28"/>
          <w:szCs w:val="28"/>
        </w:rPr>
        <w:t xml:space="preserve"> года, а также размещается на официальном сайте администрации МО </w:t>
      </w:r>
      <w:r w:rsidR="00AE68AB">
        <w:rPr>
          <w:sz w:val="28"/>
          <w:szCs w:val="28"/>
        </w:rPr>
        <w:t>Заилечны</w:t>
      </w:r>
      <w:r w:rsidR="00AE68AB" w:rsidRPr="004B0099">
        <w:rPr>
          <w:sz w:val="28"/>
          <w:szCs w:val="28"/>
        </w:rPr>
        <w:t xml:space="preserve">й сельсовет до </w:t>
      </w:r>
      <w:r w:rsidR="00AE68AB">
        <w:rPr>
          <w:sz w:val="28"/>
          <w:szCs w:val="28"/>
        </w:rPr>
        <w:t>15.12.2023 года</w:t>
      </w:r>
      <w:r w:rsidR="00AE68AB" w:rsidRPr="004B0099">
        <w:rPr>
          <w:sz w:val="28"/>
          <w:szCs w:val="28"/>
        </w:rPr>
        <w:t>.</w:t>
      </w:r>
    </w:p>
    <w:p w:rsidR="00AE68AB" w:rsidRDefault="00AE68AB" w:rsidP="00AE68AB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AE68AB" w:rsidRPr="004B0099" w:rsidRDefault="00AE68AB" w:rsidP="00AE68AB">
      <w:pPr>
        <w:pStyle w:val="a9"/>
        <w:spacing w:before="0" w:beforeAutospacing="0" w:after="0" w:afterAutospacing="0"/>
        <w:ind w:firstLine="708"/>
        <w:rPr>
          <w:color w:val="010101"/>
          <w:sz w:val="28"/>
          <w:szCs w:val="28"/>
        </w:rPr>
        <w:sectPr w:rsidR="00AE68AB" w:rsidRPr="004B0099" w:rsidSect="009076C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3B27" w:rsidRPr="007B3B27" w:rsidRDefault="007B3B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  <w:sectPr w:rsidR="007B3B27" w:rsidRPr="007B3B27" w:rsidSect="00AE68AB">
          <w:headerReference w:type="default" r:id="rId10"/>
          <w:type w:val="continuous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7B3B27" w:rsidRPr="008F72A6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контроля  в дорожном хозяйстве на 2022 год </w:t>
      </w: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B6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313C0A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>на 2022 год</w:t>
      </w:r>
    </w:p>
    <w:p w:rsidR="007B3B27" w:rsidRDefault="007B3B27" w:rsidP="007B3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ook w:val="00A0"/>
      </w:tblPr>
      <w:tblGrid>
        <w:gridCol w:w="540"/>
        <w:gridCol w:w="2514"/>
        <w:gridCol w:w="7818"/>
        <w:gridCol w:w="1933"/>
        <w:gridCol w:w="1573"/>
      </w:tblGrid>
      <w:tr w:rsidR="007B3B27" w:rsidRPr="00D01AF1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AE68AB" w:rsidRPr="00D01AF1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  <w:color w:val="010101"/>
              </w:rPr>
            </w:pPr>
            <w:r w:rsidRPr="00D01AF1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C003E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 xml:space="preserve">размещения на официальном сайте </w:t>
            </w:r>
            <w:r>
              <w:rPr>
                <w:rFonts w:ascii="Times New Roman" w:hAnsi="Times New Roman" w:cs="Times New Roman"/>
                <w:color w:val="010101"/>
              </w:rPr>
              <w:t>Заилечного</w:t>
            </w:r>
            <w:r w:rsidRPr="007B3B27">
              <w:rPr>
                <w:rFonts w:ascii="Times New Roman" w:hAnsi="Times New Roman" w:cs="Times New Roman"/>
                <w:color w:val="010101"/>
              </w:rPr>
              <w:t xml:space="preserve"> сельсовета</w:t>
            </w:r>
            <w:r w:rsidRPr="00794060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C003E1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AE68AB" w:rsidRDefault="00AE68AB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 ;</w:t>
            </w:r>
            <w:r w:rsidRPr="00C003E1">
              <w:rPr>
                <w:rFonts w:ascii="Times New Roman" w:hAnsi="Times New Roman" w:cs="Times New Roman"/>
              </w:rPr>
              <w:br/>
              <w:t>руководства по соблюдению обязательных требований.</w:t>
            </w:r>
            <w:r w:rsidRPr="00C003E1">
              <w:rPr>
                <w:rFonts w:ascii="Times New Roman" w:hAnsi="Times New Roman" w:cs="Times New Roman"/>
              </w:rPr>
              <w:br/>
              <w:t>программу профилактики рисков причинения вреда и план проведения плановых контрольных мероприятий;</w:t>
            </w:r>
            <w:r w:rsidRPr="00C003E1">
              <w:rPr>
                <w:rFonts w:ascii="Times New Roman" w:hAnsi="Times New Roman" w:cs="Times New Roman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C003E1">
              <w:rPr>
                <w:rFonts w:ascii="Times New Roman" w:hAnsi="Times New Roman" w:cs="Times New Roman"/>
              </w:rPr>
              <w:br/>
              <w:t>докла</w:t>
            </w:r>
            <w:r>
              <w:rPr>
                <w:rFonts w:ascii="Times New Roman" w:hAnsi="Times New Roman" w:cs="Times New Roman"/>
              </w:rPr>
              <w:t>ды о муниципальном контроле;</w:t>
            </w:r>
          </w:p>
          <w:p w:rsidR="00AE68AB" w:rsidRPr="00C003E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EF1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AE68AB" w:rsidRPr="00D01AF1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 xml:space="preserve">При наличии у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EF1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5 рабочих дней с момента обнаружения</w:t>
            </w:r>
          </w:p>
        </w:tc>
      </w:tr>
      <w:tr w:rsidR="00AE68AB" w:rsidRPr="00D01AF1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C003E1" w:rsidRDefault="00AE68AB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rPr>
                <w:rFonts w:ascii="Times New Roman" w:hAnsi="Times New Roman" w:cs="Times New Roman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EF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2 рабочих дней с момента обращения</w:t>
            </w:r>
          </w:p>
        </w:tc>
      </w:tr>
    </w:tbl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type w:val="continuous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Pr="001215ED" w:rsidRDefault="007B3B27" w:rsidP="007B3B27"/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  <w:sectPr w:rsidR="00911F27" w:rsidRP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</w:pPr>
    </w:p>
    <w:sectPr w:rsidR="00911F27" w:rsidRPr="007B3B27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27" w:rsidRDefault="00D64F27" w:rsidP="000F064A">
      <w:r>
        <w:separator/>
      </w:r>
    </w:p>
  </w:endnote>
  <w:endnote w:type="continuationSeparator" w:id="0">
    <w:p w:rsidR="00D64F27" w:rsidRDefault="00D64F27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27" w:rsidRDefault="00D64F27" w:rsidP="000F064A">
      <w:r>
        <w:separator/>
      </w:r>
    </w:p>
  </w:footnote>
  <w:footnote w:type="continuationSeparator" w:id="0">
    <w:p w:rsidR="00D64F27" w:rsidRDefault="00D64F27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AB" w:rsidRPr="004D7AD8" w:rsidRDefault="002D394F">
    <w:pPr>
      <w:pStyle w:val="aa"/>
      <w:jc w:val="center"/>
      <w:rPr>
        <w:rFonts w:ascii="Times New Roman" w:hAnsi="Times New Roman"/>
      </w:rPr>
    </w:pPr>
    <w:r w:rsidRPr="004D7AD8">
      <w:rPr>
        <w:rFonts w:ascii="Times New Roman" w:hAnsi="Times New Roman"/>
      </w:rPr>
      <w:fldChar w:fldCharType="begin"/>
    </w:r>
    <w:r w:rsidR="00AE68AB" w:rsidRPr="004D7AD8">
      <w:rPr>
        <w:rFonts w:ascii="Times New Roman" w:hAnsi="Times New Roman"/>
      </w:rPr>
      <w:instrText>PAGE   \* MERGEFORMAT</w:instrText>
    </w:r>
    <w:r w:rsidRPr="004D7AD8">
      <w:rPr>
        <w:rFonts w:ascii="Times New Roman" w:hAnsi="Times New Roman"/>
      </w:rPr>
      <w:fldChar w:fldCharType="separate"/>
    </w:r>
    <w:r w:rsidR="00275934">
      <w:rPr>
        <w:rFonts w:ascii="Times New Roman" w:hAnsi="Times New Roman"/>
        <w:noProof/>
      </w:rPr>
      <w:t>7</w:t>
    </w:r>
    <w:r w:rsidRPr="004D7AD8">
      <w:rPr>
        <w:rFonts w:ascii="Times New Roman" w:hAnsi="Times New Roman"/>
      </w:rPr>
      <w:fldChar w:fldCharType="end"/>
    </w:r>
  </w:p>
  <w:p w:rsidR="00AE68AB" w:rsidRDefault="00AE68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27" w:rsidRPr="004D7AD8" w:rsidRDefault="002D394F">
    <w:pPr>
      <w:pStyle w:val="aa"/>
      <w:jc w:val="center"/>
      <w:rPr>
        <w:rFonts w:ascii="Times New Roman" w:hAnsi="Times New Roman"/>
      </w:rPr>
    </w:pPr>
    <w:r w:rsidRPr="004D7AD8">
      <w:rPr>
        <w:rFonts w:ascii="Times New Roman" w:hAnsi="Times New Roman"/>
      </w:rPr>
      <w:fldChar w:fldCharType="begin"/>
    </w:r>
    <w:r w:rsidR="00911F27" w:rsidRPr="004D7AD8">
      <w:rPr>
        <w:rFonts w:ascii="Times New Roman" w:hAnsi="Times New Roman"/>
      </w:rPr>
      <w:instrText>PAGE   \* MERGEFORMAT</w:instrText>
    </w:r>
    <w:r w:rsidRPr="004D7AD8">
      <w:rPr>
        <w:rFonts w:ascii="Times New Roman" w:hAnsi="Times New Roman"/>
      </w:rPr>
      <w:fldChar w:fldCharType="separate"/>
    </w:r>
    <w:r w:rsidR="00275934">
      <w:rPr>
        <w:rFonts w:ascii="Times New Roman" w:hAnsi="Times New Roman"/>
        <w:noProof/>
      </w:rPr>
      <w:t>9</w:t>
    </w:r>
    <w:r w:rsidRPr="004D7AD8">
      <w:rPr>
        <w:rFonts w:ascii="Times New Roman" w:hAnsi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255A"/>
    <w:rsid w:val="00074FE5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1EE"/>
    <w:rsid w:val="00245352"/>
    <w:rsid w:val="0025333F"/>
    <w:rsid w:val="00255176"/>
    <w:rsid w:val="0026390A"/>
    <w:rsid w:val="0026569E"/>
    <w:rsid w:val="00266E83"/>
    <w:rsid w:val="00267C44"/>
    <w:rsid w:val="00275934"/>
    <w:rsid w:val="00281DEE"/>
    <w:rsid w:val="00285AF3"/>
    <w:rsid w:val="00286E85"/>
    <w:rsid w:val="002879C5"/>
    <w:rsid w:val="00291A86"/>
    <w:rsid w:val="002A45DF"/>
    <w:rsid w:val="002D095A"/>
    <w:rsid w:val="002D394F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C7961"/>
    <w:rsid w:val="003E4213"/>
    <w:rsid w:val="0041408D"/>
    <w:rsid w:val="004160BD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D7AD8"/>
    <w:rsid w:val="004E56E5"/>
    <w:rsid w:val="004E63A6"/>
    <w:rsid w:val="004F41F3"/>
    <w:rsid w:val="004F5283"/>
    <w:rsid w:val="00501783"/>
    <w:rsid w:val="00512047"/>
    <w:rsid w:val="00516D54"/>
    <w:rsid w:val="00546F3D"/>
    <w:rsid w:val="00564DE3"/>
    <w:rsid w:val="00571088"/>
    <w:rsid w:val="00571C54"/>
    <w:rsid w:val="00574173"/>
    <w:rsid w:val="005765E0"/>
    <w:rsid w:val="005B0156"/>
    <w:rsid w:val="005B0780"/>
    <w:rsid w:val="005B67E8"/>
    <w:rsid w:val="005C1B7D"/>
    <w:rsid w:val="005C4CC8"/>
    <w:rsid w:val="005E6E6A"/>
    <w:rsid w:val="005F2B9B"/>
    <w:rsid w:val="005F409D"/>
    <w:rsid w:val="00600757"/>
    <w:rsid w:val="006156DB"/>
    <w:rsid w:val="0062283F"/>
    <w:rsid w:val="006408DD"/>
    <w:rsid w:val="0064795A"/>
    <w:rsid w:val="006704AA"/>
    <w:rsid w:val="00696E23"/>
    <w:rsid w:val="006A0DE1"/>
    <w:rsid w:val="006B7297"/>
    <w:rsid w:val="006C4EDF"/>
    <w:rsid w:val="006D718C"/>
    <w:rsid w:val="006F03B9"/>
    <w:rsid w:val="007116CE"/>
    <w:rsid w:val="00714B0E"/>
    <w:rsid w:val="00724BFE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34EC8"/>
    <w:rsid w:val="00850CE5"/>
    <w:rsid w:val="008617C2"/>
    <w:rsid w:val="00895DB4"/>
    <w:rsid w:val="008B2112"/>
    <w:rsid w:val="008D2B80"/>
    <w:rsid w:val="008D53F3"/>
    <w:rsid w:val="008D67F8"/>
    <w:rsid w:val="008E3493"/>
    <w:rsid w:val="008E6D18"/>
    <w:rsid w:val="008F18F2"/>
    <w:rsid w:val="008F4850"/>
    <w:rsid w:val="008F72A6"/>
    <w:rsid w:val="00902EDA"/>
    <w:rsid w:val="009076C0"/>
    <w:rsid w:val="00911F27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118"/>
    <w:rsid w:val="009D089C"/>
    <w:rsid w:val="009E430C"/>
    <w:rsid w:val="009E6CC6"/>
    <w:rsid w:val="00A04CD2"/>
    <w:rsid w:val="00A17B32"/>
    <w:rsid w:val="00A414B4"/>
    <w:rsid w:val="00A635D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68AB"/>
    <w:rsid w:val="00AE77C5"/>
    <w:rsid w:val="00AF768B"/>
    <w:rsid w:val="00B013F4"/>
    <w:rsid w:val="00B04B1C"/>
    <w:rsid w:val="00B13162"/>
    <w:rsid w:val="00B22F6E"/>
    <w:rsid w:val="00B35F83"/>
    <w:rsid w:val="00B363F3"/>
    <w:rsid w:val="00B4141C"/>
    <w:rsid w:val="00B4346C"/>
    <w:rsid w:val="00B60C52"/>
    <w:rsid w:val="00B66F0B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21C5D"/>
    <w:rsid w:val="00C26D15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334B8"/>
    <w:rsid w:val="00D40ACC"/>
    <w:rsid w:val="00D47C82"/>
    <w:rsid w:val="00D57506"/>
    <w:rsid w:val="00D64442"/>
    <w:rsid w:val="00D64F27"/>
    <w:rsid w:val="00D65BDE"/>
    <w:rsid w:val="00D72A45"/>
    <w:rsid w:val="00D85F56"/>
    <w:rsid w:val="00D861BB"/>
    <w:rsid w:val="00D864BD"/>
    <w:rsid w:val="00DA0553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592F"/>
    <w:rsid w:val="00EA15B1"/>
    <w:rsid w:val="00EB4817"/>
    <w:rsid w:val="00EB72B8"/>
    <w:rsid w:val="00EC0B21"/>
    <w:rsid w:val="00EC3B99"/>
    <w:rsid w:val="00EC4C08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3231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b/>
      <w:sz w:val="22"/>
      <w:lang w:eastAsia="ru-RU" w:bidi="ar-SA"/>
    </w:rPr>
  </w:style>
  <w:style w:type="paragraph" w:styleId="af2">
    <w:name w:val="Title"/>
    <w:basedOn w:val="a"/>
    <w:next w:val="a"/>
    <w:link w:val="af3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AE68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68AB"/>
    <w:pPr>
      <w:shd w:val="clear" w:color="auto" w:fill="FFFFFF"/>
      <w:spacing w:after="300" w:line="370" w:lineRule="exact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rsid w:val="00AE68AB"/>
    <w:pPr>
      <w:shd w:val="clear" w:color="auto" w:fill="FFFFFF"/>
      <w:spacing w:after="120" w:line="240" w:lineRule="atLeast"/>
      <w:jc w:val="right"/>
    </w:pPr>
    <w:rPr>
      <w:rFonts w:ascii="Times New Roman" w:eastAsia="Microsoft Sans Serif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lechnyj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4996-728C-4B26-A2F2-BACF6B4A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4</cp:revision>
  <cp:lastPrinted>2021-12-29T10:27:00Z</cp:lastPrinted>
  <dcterms:created xsi:type="dcterms:W3CDTF">2021-12-29T10:27:00Z</dcterms:created>
  <dcterms:modified xsi:type="dcterms:W3CDTF">2021-12-29T11:00:00Z</dcterms:modified>
</cp:coreProperties>
</file>